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5525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25E" w:rsidRDefault="00455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 августа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25E" w:rsidRDefault="00455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182</w:t>
            </w:r>
          </w:p>
        </w:tc>
      </w:tr>
    </w:tbl>
    <w:p w:rsidR="0045525E" w:rsidRDefault="0045525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25E" w:rsidRDefault="0062157F" w:rsidP="00621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 Главы Республики Дагестан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5525E" w:rsidRDefault="0062157F" w:rsidP="00621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«О плане противодействия коррупции в Республике Дагестан на 2014-2015 годы».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 части 2 статьи 5</w:t>
        </w:r>
      </w:hyperlink>
      <w:r>
        <w:rPr>
          <w:rFonts w:ascii="Calibri" w:hAnsi="Calibri" w:cs="Calibri"/>
        </w:rPr>
        <w:t xml:space="preserve"> Закона Республики Дагестан от 7 апреля 2009 г. N 21 "О противодействии коррупции в Республике Дагестан" постановляю: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8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противодействия коррупции в Республике Дагестан на 2014-2015 годы.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Поручить руководителям органов исполнительной власти Республики Дагестан, а также рекомендовать органам местного самоуправления муниципальных образований Республики Дагестан (далее - органы местного самоуправления):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руководствуясь Национальной </w:t>
      </w:r>
      <w:hyperlink r:id="rId5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противодействия коррупции, утвержденной Указом Президента Российской Федерации от 13 апреля 2010 г. N 460, Национальным </w:t>
      </w:r>
      <w:hyperlink r:id="rId6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противодействия коррупции на 2014-2015 годы, утвержденным Указом Президента Российской Федерации от 11 апреля 2014 г. N 226, и </w:t>
      </w:r>
      <w:hyperlink w:anchor="Par38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противодействия коррупции в Республике Дагестан на 2014-2015 годы, утвержденным настоящим Указом, внести в планы по противодействию коррупции соответствующих органов исполнительной власти Республики</w:t>
      </w:r>
      <w:proofErr w:type="gramEnd"/>
      <w:r>
        <w:rPr>
          <w:rFonts w:ascii="Calibri" w:hAnsi="Calibri" w:cs="Calibri"/>
        </w:rPr>
        <w:t xml:space="preserve"> Дагестан и органов местного самоуправления изменения, направленные на достижение конкретных результатов, обеспечить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мероприятий, предусмотренных планами.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Предложить Общественной палате Республики Дагестан, Дагестанскому региональному отделению Общероссийской общественной организации "Ассоциация юристов России", региональным отделениям политических партий, саморегулируемым организациям, общественным организациям, уставной задачей которых является противодействие коррупции,</w:t>
      </w:r>
      <w:proofErr w:type="gramEnd"/>
      <w:r>
        <w:rPr>
          <w:rFonts w:ascii="Calibri" w:hAnsi="Calibri" w:cs="Calibri"/>
        </w:rPr>
        <w:t xml:space="preserve"> продолжить работу по формированию в обществе нетерпимого отношения к коррупционному поведению.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Внести в </w:t>
      </w:r>
      <w:hyperlink r:id="rId7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Указа Президента Республики Дагестан от 14 января 2010 г. N 1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Дагестан, и соблюдения государственными гражданскими служащими Республики Дагестан требований к служебному поведению" (Собрание законодательства Республики Дагестан, 2010, N 1, ст. 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17, ст. 824; 2011, N 5, ст. 143; 2012, N 8, ст. 298; 2013, N 12, ст. 799; 2014, N 2, ст. 46) следующие изменения:</w:t>
      </w:r>
      <w:proofErr w:type="gramEnd"/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8" w:history="1">
        <w:r>
          <w:rPr>
            <w:rFonts w:ascii="Calibri" w:hAnsi="Calibri" w:cs="Calibri"/>
            <w:color w:val="0000FF"/>
          </w:rPr>
          <w:t>подпункте "з"</w:t>
        </w:r>
      </w:hyperlink>
      <w:r>
        <w:rPr>
          <w:rFonts w:ascii="Calibri" w:hAnsi="Calibri" w:cs="Calibri"/>
        </w:rPr>
        <w:t xml:space="preserve"> слово "обеспечение" заменить словом "осуществление";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подпунктом "л" следующего содержания: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и гражданскими служащими, сведений о соблюдении гражданскими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гражданской службы, ограничений при заключении ими</w:t>
      </w:r>
      <w:proofErr w:type="gramEnd"/>
      <w:r>
        <w:rPr>
          <w:rFonts w:ascii="Calibri" w:hAnsi="Calibri" w:cs="Calibri"/>
        </w:rPr>
        <w:t xml:space="preserve"> после ухода с гражданской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со дня его подписания.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Р.АБДУЛАТИПОВ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Махачкала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августа 2014 г.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182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proofErr w:type="gramStart"/>
      <w:r>
        <w:rPr>
          <w:rFonts w:ascii="Calibri" w:hAnsi="Calibri" w:cs="Calibri"/>
        </w:rPr>
        <w:t>Утвержден</w:t>
      </w:r>
      <w:proofErr w:type="gramEnd"/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Главы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августа 2014 г. N 182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ПЛАН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ПРОТИВОДЕЙСТВИЯ КОРРУПЦИИ В РЕСПУБЛИКЕ ДАГЕСТАН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2014-2015 ГОДЫ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организации исполнения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</w:t>
      </w:r>
      <w:hyperlink r:id="rId1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13 апреля 2010 г. N 460 "О Национальной стратегии противодействия коррупции и Национальном плане противодействия коррупции на 2010-2011 годы", </w:t>
      </w:r>
      <w:hyperlink r:id="rId1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11 апреля 2014 г. N 226 "О Национальном плане противодействия коррупции на 2014-2015 годы" и</w:t>
      </w:r>
      <w:proofErr w:type="gramEnd"/>
      <w:r>
        <w:rPr>
          <w:rFonts w:ascii="Calibri" w:hAnsi="Calibri" w:cs="Calibri"/>
        </w:rPr>
        <w:t xml:space="preserve">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Дагестан от 7 апреля 2009 г. N 21 "О противодействии коррупции в Республике Дагестан":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Республики Дагестан, президиуму Совета при Главе Республики Дагестан по противодействию коррупции в пределах своей компетенции обеспечить: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контроль за реализацией государственной </w:t>
      </w:r>
      <w:hyperlink r:id="rId1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Республики Дагестан "О противодействии коррупции в Республике Дагестан на 2014-2016 годы", утвержденной постановлением Правительства Республики Дагестан от 2 декабря 2013 г. N 625;</w:t>
      </w:r>
      <w:proofErr w:type="gramEnd"/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б) в централизованном порядке повышение квалификации государственных гражданских служащих Республики Дагестан, в должностные обязанности которых входит участие в противодействии коррупции.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Республики Дагестан: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провести мониторинг осуществления органами исполнительной власти Республики Дагестан ротации государственных гражданских служащих Республики Дагестан.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Доклад о результатах исполнения представить в президиум Совета при Главе Республики Дагестан по противодействию коррупции до 1 марта 2015 г.;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обеспечить ежегодное проведение на базе государственного бюджетного образовательного учреждения </w:t>
      </w:r>
      <w:proofErr w:type="gramStart"/>
      <w:r>
        <w:rPr>
          <w:rFonts w:ascii="Calibri" w:hAnsi="Calibri" w:cs="Calibri"/>
        </w:rPr>
        <w:t>дополнительного профессионального</w:t>
      </w:r>
      <w:proofErr w:type="gramEnd"/>
      <w:r>
        <w:rPr>
          <w:rFonts w:ascii="Calibri" w:hAnsi="Calibri" w:cs="Calibri"/>
        </w:rPr>
        <w:t xml:space="preserve"> образования "Дагестанский институт повышения квалификации педагогических кадров" учебно-методических семинаров продолжительностью до пяти дней для преподавателей образовательных учреждений, осуществляющих реализацию образовательных программ по антикоррупционной тематике, по программе, согласованной с Администрацией Главы и Правительства Республики Дагестан.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Доклад о результатах исполнения представить до 15 декабря 2015 г. в президиум Совета при Главе Республики Дагестан по противодействию коррупции;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обеспечить разработку для внедрения в образовательных организациях: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учебного цикла на тему "Противодействие коррупции" в структуре основной образовательной программы бакалавриата по направлению подготовки 38.03.04 "Государственное и муниципальное управление";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типовых </w:t>
      </w:r>
      <w:proofErr w:type="gramStart"/>
      <w:r>
        <w:rPr>
          <w:rFonts w:ascii="Calibri" w:hAnsi="Calibri" w:cs="Calibri"/>
        </w:rPr>
        <w:t>дополнительных профессиональных</w:t>
      </w:r>
      <w:proofErr w:type="gramEnd"/>
      <w:r>
        <w:rPr>
          <w:rFonts w:ascii="Calibri" w:hAnsi="Calibri" w:cs="Calibri"/>
        </w:rPr>
        <w:t xml:space="preserve"> программ по вопросам противодействия коррупции.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Доклад о результатах исполнения настоящего подпункта представить до 1 сентября 2015 г. в президиум Совета при Главе Республики Дагестан по противодействию коррупции;</w:t>
      </w:r>
      <w:proofErr w:type="gramEnd"/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г) организовать мониторинг исполнения установленного порядка сообщения отдельными категориями лиц о получении подарка в связи с их должностным положением или исполнением </w:t>
      </w:r>
      <w:r>
        <w:rPr>
          <w:rFonts w:ascii="Calibri" w:hAnsi="Calibri" w:cs="Calibri"/>
        </w:rPr>
        <w:lastRenderedPageBreak/>
        <w:t>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реализации, предусмотрев ежегодно, до 15 февраля, представление доклада о результатах данного мониторинга;</w:t>
      </w:r>
      <w:proofErr w:type="gramEnd"/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представить до 1 февраля 2015 г. доклад о ходе реализации программы по антикоррупционному просвещению граждан в Республике Дагестан;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обеспечить финансирование мероприятий, предусмотренных </w:t>
      </w:r>
      <w:hyperlink w:anchor="Par45" w:history="1">
        <w:r>
          <w:rPr>
            <w:rFonts w:ascii="Calibri" w:hAnsi="Calibri" w:cs="Calibri"/>
            <w:color w:val="0000FF"/>
          </w:rPr>
          <w:t>подпунктом "б" пункта 1</w:t>
        </w:r>
      </w:hyperlink>
      <w:r>
        <w:rPr>
          <w:rFonts w:ascii="Calibri" w:hAnsi="Calibri" w:cs="Calibri"/>
        </w:rPr>
        <w:t xml:space="preserve"> настоящего Плана.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Руководителю Администрации Главы и Правительства Республики Дагестан, председателю президиума Совета при Главе Республики Дагестан по противодействию коррупции:</w:t>
      </w:r>
      <w:proofErr w:type="gramEnd"/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организовать рассмотрение на заседаниях президиума Совета при Главе Республики Дагестан по противодействию коррупции вопросов: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результатах борьбы правоохранительных органов с коррупционными преступлениями и задачах по совершенствованию этой деятельности;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ходе работы по совершенствованию нормативно-правовой базы в сфере противодействия коррупции;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ходе реализации программы антикоррупционного просвещения;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борьбе с коррупционными преступлениями в сфере жилищно-коммунального хозяйства;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обеспечить контроль за исполнением настоящего Плана и представление один раз в год председателю Совета при Главе Республики Дагестан по противодействию коррупции доклада о ходе его реализации и предложений по совершенствованию деятельности по противодействию коррупции в Республике Дагестан.</w:t>
      </w:r>
      <w:proofErr w:type="gramEnd"/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Руководителям органов исполнительной власти Республики Дагестан: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активизировать работу по формированию у государственных гражданских служащих и работников органов исполнительной власти Республики Дагестан отрицательного отношения к коррупции, привлекать для этого общественные объединения, уставной задачей которых является участие в противодействии коррупции, и другие институты гражданского общества, каждый установленный факт коррупции в соответствующем органе исполнительной власти Республики Дагестан предавать гласности;</w:t>
      </w:r>
      <w:proofErr w:type="gramEnd"/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обеспечить: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необходимых случаях участие специалистов в международных антикоррупционных мероприятиях;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 исполнением лицами, замещающими государственные должности Республики Дагестан, должности государственной гражданской службы Республики Дагестан, обязанности сообщать в случаях, установленных нормативными правовыми актами Российской Федерации и Республики Дагестан, о получении ими подарка в связи с их должностным положением или в связи с исполнением ими служебных обязанностей;</w:t>
      </w:r>
      <w:proofErr w:type="gramEnd"/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осуществление комплекса организационных, разъяснительных и иных мер по соблюдению лицами, замещающими государственные должности Республики Дагестан, должности государственной гражданской службы Республики Дагестан, ограничений и запретов, а также по исполнению ими обязанностей, установленных в целях противодействия коррупции;</w:t>
      </w:r>
      <w:proofErr w:type="gramEnd"/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проведение мероприятий по формированию у служащих и работников органов исполнительной власти Республики Дагестан негативного отношения к дарению подарков в связи с их должностным положением или в связи с исполнением ими служебных обязанностей;</w:t>
      </w:r>
      <w:proofErr w:type="gramEnd"/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осуществлять проверку в соответствии с законодательством Российской Федерации и применять соответствующие меры ответственности;</w:t>
      </w:r>
      <w:proofErr w:type="gramEnd"/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г)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гражданскими служащими и работниками органов исполнительной власти Республики Дагестан </w:t>
      </w:r>
      <w:r>
        <w:rPr>
          <w:rFonts w:ascii="Calibri" w:hAnsi="Calibri" w:cs="Calibri"/>
        </w:rPr>
        <w:lastRenderedPageBreak/>
        <w:t>поведения, которое может восприниматься окружающими как обещание или предложение дачи</w:t>
      </w:r>
      <w:proofErr w:type="gramEnd"/>
      <w:r>
        <w:rPr>
          <w:rFonts w:ascii="Calibri" w:hAnsi="Calibri" w:cs="Calibri"/>
        </w:rPr>
        <w:t xml:space="preserve"> взятки либо как согласие принять взятку или как просьба о даче взятки.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Доклад о результатах исполнения настоящего пункта и соответствующие предложения представить в президиум Совета при Главе Республики Дагестан по противодействию коррупции до 1 марта 2015 г. для последующего представления информации в аппарат полномочного представителя Президента Российской Федерации в Северо-Кавказском федеральном округе до 1 апреля 2015 г.</w:t>
      </w:r>
      <w:proofErr w:type="gramEnd"/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Администрации Главы и Правительства Республики Дагестан, Правительству Республики Дагестан в пределах своей компетенции: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осуществить контроль за образованием в территориальных органах федеральных государственных органов по Республике Дагестан, государственных органах Республики Дагестан, органах местного самоуправления, государственных и муниципальных учреждениях, научных и иных организациях, расположенных на территории Республики Дагестан, комиссий по противодействию коррупции и наличием в их составе представителей этих органов, учреждений и организаций.</w:t>
      </w:r>
      <w:proofErr w:type="gramEnd"/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Доклад о результатах исполнения представить в президиум Совета при Главе Республики Дагестан по противодействию коррупции до 1 августа 2015 г. для последующего представления информации в аппарат полномочного представителя Президента Российской Федерации в Северо-Кавказском федеральном округе до 1 сентября 2015 г.;</w:t>
      </w:r>
      <w:proofErr w:type="gramEnd"/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8"/>
      <w:bookmarkEnd w:id="4"/>
      <w:proofErr w:type="gramStart"/>
      <w:r>
        <w:rPr>
          <w:rFonts w:ascii="Calibri" w:hAnsi="Calibri" w:cs="Calibri"/>
        </w:rPr>
        <w:t>б) принять меры по нормативному закреплению установленных федеральными законами в целях противодействия коррупции запретов, ограничений и обязанностей в отношении лиц, замещающих государственные должности Республики Дагестан и муниципальные должности, а также по совершенствованию нормативно-правового регулирования противодействия коррупции в органах местного самоуправления;</w:t>
      </w:r>
      <w:proofErr w:type="gramEnd"/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усилить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организацией работы по противодействию коррупции в органах местного самоуправления;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0"/>
      <w:bookmarkEnd w:id="5"/>
      <w:r>
        <w:rPr>
          <w:rFonts w:ascii="Calibri" w:hAnsi="Calibri" w:cs="Calibri"/>
        </w:rPr>
        <w:t xml:space="preserve">г) принять меры по предупреждению коррупции в организациях, созданных для обеспечения </w:t>
      </w:r>
      <w:proofErr w:type="gramStart"/>
      <w:r>
        <w:rPr>
          <w:rFonts w:ascii="Calibri" w:hAnsi="Calibri" w:cs="Calibri"/>
        </w:rPr>
        <w:t>деятельности органов государственной власти Республики</w:t>
      </w:r>
      <w:proofErr w:type="gramEnd"/>
      <w:r>
        <w:rPr>
          <w:rFonts w:ascii="Calibri" w:hAnsi="Calibri" w:cs="Calibri"/>
        </w:rPr>
        <w:t xml:space="preserve"> Дагестан.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Доклад о результатах исполнения </w:t>
      </w:r>
      <w:hyperlink w:anchor="Par78" w:history="1">
        <w:r>
          <w:rPr>
            <w:rFonts w:ascii="Calibri" w:hAnsi="Calibri" w:cs="Calibri"/>
            <w:color w:val="0000FF"/>
          </w:rPr>
          <w:t>подпунктов "б"</w:t>
        </w:r>
      </w:hyperlink>
      <w:r>
        <w:rPr>
          <w:rFonts w:ascii="Calibri" w:hAnsi="Calibri" w:cs="Calibri"/>
        </w:rPr>
        <w:t>-</w:t>
      </w:r>
      <w:hyperlink w:anchor="Par80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настоящего пункта представить в президиум Совета при Главе Республики Дагестан по противодействию коррупции до 1 июля 2015 г. для последующего представления информации в аппарат полномочного представителя Президента Российской Федерации в Северо-Кавказском федеральном округе до 1 августа 2015 г.;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д) обеспечить проведение проверок организации работы по профилактике коррупции в органах исполнительной власти Республики Дагестан, представив доклад до 1 октября 2015 г.;</w:t>
      </w:r>
      <w:proofErr w:type="gramEnd"/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е) обеспечить проведение ежегодных инструктивно-методических семинаров с сотрудниками подразделений по профилактике коррупционных и иных правонарушений органов исполнительной власти Республики Дагестан по обмену опытом в сфере противодействия коррупции.</w:t>
      </w:r>
      <w:proofErr w:type="gramEnd"/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Доклад о результатах исполнения представить до 1 октября 2015 г.;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ж) подготовить и представить в установленном порядке предложения о создании экспертного совета по вопросам противодействия коррупции, предусмотрев участие в его деятельности представителей органов исполнительной власти Республики Дагестан и органов местного самоуправления, общественных объединений, предпринимательских организаций, образовательных организаций высшего образования.</w:t>
      </w:r>
      <w:proofErr w:type="gramEnd"/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Доклад о результатах исполнения представить до 1 декабря 2014 г.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целях профилактики преступлений коррупционной направленности и борьбы с ними в системе жилищно-коммунального хозяйства, а также в сфере высшего и профессионального образования рекомендовать: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Министерству внутренних дел по Республике Дагестан, Следственному управлению Следственного комитета Российской Федерации по Республике Дагестан совместно с Министерством строительства, архитектуры и жилищно-коммунального хозяйства Республики Дагестан провести в 2014 году в системе жилищно-коммунального хозяйства комплекс просветительских и воспитательных мер по разъяснению ответственности за преступления коррупционной направленности.</w:t>
      </w:r>
      <w:proofErr w:type="gramEnd"/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Доклад о результатах исполнения представить в президиум Совета при Главе Республики Дагестан по противодействию коррупции до 1 декабря 2014 г.;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Министерству внутренних дел по Республике Дагестан, Следственному управлению Следственного комитета Российской Федерации по Республике Дагестан совместно с Министерством образования и науки Республики Дагестан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взяточничестве.</w:t>
      </w:r>
      <w:proofErr w:type="gramEnd"/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Доклад о результатах исполнения представить в президиум Совета при Главе Республики Дагестан по противодействию коррупции до 1 декабря 2014 г.;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Следственному управлению Следственного комитета Российской Федерации по Республике Дагестан и Министерству внутренних дел по Республике Дагестан провести в 2015 году комплекс следственных действий и оперативно-разыскных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жилищно-коммунального хозяйства.</w:t>
      </w:r>
      <w:proofErr w:type="gramEnd"/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Доклад о результатах исполнения представить в президиум Совета при Главе Республики Дагестан по противодействию коррупции до 1 ноября 2015 г.</w:t>
      </w: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25E" w:rsidRDefault="00455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25E" w:rsidRDefault="0045525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35CA7" w:rsidRDefault="00035CA7"/>
    <w:sectPr w:rsidR="00035CA7" w:rsidSect="0077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45525E"/>
    <w:rsid w:val="00035CA7"/>
    <w:rsid w:val="0045525E"/>
    <w:rsid w:val="0062157F"/>
    <w:rsid w:val="00B566BF"/>
    <w:rsid w:val="00F76495"/>
    <w:rsid w:val="00F8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9D46ABA728D7C56211F32C8BFB562CEBA5248156AC299655D1BD14D4573827701D5E9F120C076F06A2E4aAoDL" TargetMode="External"/><Relationship Id="rId13" Type="http://schemas.openxmlformats.org/officeDocument/2006/relationships/hyperlink" Target="consultantplus://offline/ref=EA9D46ABA728D7C56211F32C8BFB562CEBA5248156AD219156D1BD14D4573827a7o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9D46ABA728D7C56211F32C8BFB562CEBA5248156AC299655D1BD14D4573827701D5E9F120C076F06A3E5aAo4L" TargetMode="External"/><Relationship Id="rId12" Type="http://schemas.openxmlformats.org/officeDocument/2006/relationships/hyperlink" Target="consultantplus://offline/ref=EA9D46ABA728D7C56211ED219D970B25ECA87B8A5DA423C3098EE64983a5oE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9D46ABA728D7C56211ED219D970B25ECA87B8A5DA423C3098EE649835E3270375207DD5601066Da0oFL" TargetMode="External"/><Relationship Id="rId11" Type="http://schemas.openxmlformats.org/officeDocument/2006/relationships/hyperlink" Target="consultantplus://offline/ref=EA9D46ABA728D7C56211ED219D970B25ECAC7D8D57AC23C3098EE64983a5oEL" TargetMode="External"/><Relationship Id="rId5" Type="http://schemas.openxmlformats.org/officeDocument/2006/relationships/hyperlink" Target="consultantplus://offline/ref=EA9D46ABA728D7C56211ED219D970B25ECAC7D8D57AC23C3098EE649835E3270375207DD5601066Da0o3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A9D46ABA728D7C56211ED219D970B25ECA9788951AE23C3098EE64983a5oEL" TargetMode="External"/><Relationship Id="rId4" Type="http://schemas.openxmlformats.org/officeDocument/2006/relationships/hyperlink" Target="consultantplus://offline/ref=EA9D46ABA728D7C56211F32C8BFB562CEBA5248156AD219156D1BD14D4573827701D5E9F120C076F06A3E6aAoAL" TargetMode="External"/><Relationship Id="rId9" Type="http://schemas.openxmlformats.org/officeDocument/2006/relationships/hyperlink" Target="consultantplus://offline/ref=EA9D46ABA728D7C56211F32C8BFB562CEBA5248156AC299655D1BD14D4573827701D5E9F120C076F06A3E5aAo4L" TargetMode="External"/><Relationship Id="rId14" Type="http://schemas.openxmlformats.org/officeDocument/2006/relationships/hyperlink" Target="consultantplus://offline/ref=EA9D46ABA728D7C56211F32C8BFB562CEBA5248156AF289655D1BD14D4573827701D5E9F120C076F06A3E4aAo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2509</Words>
  <Characters>14306</Characters>
  <Application>Microsoft Office Word</Application>
  <DocSecurity>0</DocSecurity>
  <Lines>119</Lines>
  <Paragraphs>33</Paragraphs>
  <ScaleCrop>false</ScaleCrop>
  <Company/>
  <LinksUpToDate>false</LinksUpToDate>
  <CharactersWithSpaces>16782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Мариана</cp:lastModifiedBy>
  <cp:revision>3</cp:revision>
  <dcterms:created xsi:type="dcterms:W3CDTF">2015-03-05T11:40:00Z</dcterms:created>
  <dcterms:modified xsi:type="dcterms:W3CDTF">2015-07-06T10:50:00Z</dcterms:modified>
</cp:coreProperties>
</file>