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DD" w:rsidRPr="00250E18" w:rsidRDefault="00845485" w:rsidP="00412C63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18">
        <w:rPr>
          <w:rFonts w:ascii="Times New Roman" w:hAnsi="Times New Roman" w:cs="Times New Roman"/>
          <w:b/>
          <w:sz w:val="28"/>
          <w:szCs w:val="28"/>
        </w:rPr>
        <w:t>Человеческий капитал</w:t>
      </w:r>
      <w:r w:rsidR="00DB5AC8" w:rsidRPr="00250E18">
        <w:rPr>
          <w:rFonts w:ascii="Times New Roman" w:hAnsi="Times New Roman" w:cs="Times New Roman"/>
          <w:b/>
          <w:sz w:val="28"/>
          <w:szCs w:val="28"/>
        </w:rPr>
        <w:t xml:space="preserve"> (подпроект</w:t>
      </w:r>
      <w:r w:rsidR="00412C63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B5AC8" w:rsidRPr="00250E18">
        <w:rPr>
          <w:rFonts w:ascii="Times New Roman" w:hAnsi="Times New Roman" w:cs="Times New Roman"/>
          <w:b/>
          <w:sz w:val="28"/>
          <w:szCs w:val="28"/>
        </w:rPr>
        <w:t>«Здоровый Дагестан»</w:t>
      </w:r>
      <w:r w:rsidR="00412C63">
        <w:rPr>
          <w:rFonts w:ascii="Times New Roman" w:hAnsi="Times New Roman" w:cs="Times New Roman"/>
          <w:b/>
          <w:sz w:val="28"/>
          <w:szCs w:val="28"/>
        </w:rPr>
        <w:t xml:space="preserve"> и «Спортивный Дагестан»</w:t>
      </w:r>
      <w:r w:rsidR="00DB5AC8" w:rsidRPr="00250E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6492" w:type="dxa"/>
        <w:tblInd w:w="-601" w:type="dxa"/>
        <w:tblLayout w:type="fixed"/>
        <w:tblLook w:val="04A0"/>
      </w:tblPr>
      <w:tblGrid>
        <w:gridCol w:w="1384"/>
        <w:gridCol w:w="1310"/>
        <w:gridCol w:w="1081"/>
        <w:gridCol w:w="1329"/>
        <w:gridCol w:w="2037"/>
        <w:gridCol w:w="1701"/>
        <w:gridCol w:w="1275"/>
        <w:gridCol w:w="1843"/>
        <w:gridCol w:w="1379"/>
        <w:gridCol w:w="1135"/>
        <w:gridCol w:w="2018"/>
      </w:tblGrid>
      <w:tr w:rsidR="00D02981" w:rsidRPr="00250E18" w:rsidTr="00412C63">
        <w:tc>
          <w:tcPr>
            <w:tcW w:w="1384" w:type="dxa"/>
          </w:tcPr>
          <w:p w:rsidR="00DB5AC8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МО/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0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Школа Будущего (П11-21), к-во школ в МО</w:t>
            </w:r>
          </w:p>
        </w:tc>
        <w:tc>
          <w:tcPr>
            <w:tcW w:w="1081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П.23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потребности в специалистах</w:t>
            </w:r>
          </w:p>
        </w:tc>
        <w:tc>
          <w:tcPr>
            <w:tcW w:w="1329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П.47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Центры трад</w:t>
            </w:r>
            <w:proofErr w:type="gramStart"/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ультуры народов России</w:t>
            </w:r>
          </w:p>
        </w:tc>
        <w:tc>
          <w:tcPr>
            <w:tcW w:w="2037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П.52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коечного фонда</w:t>
            </w:r>
          </w:p>
        </w:tc>
        <w:tc>
          <w:tcPr>
            <w:tcW w:w="1701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П.57 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Диспан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серизация детей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сирот</w:t>
            </w:r>
          </w:p>
        </w:tc>
        <w:tc>
          <w:tcPr>
            <w:tcW w:w="1275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П.58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Диспан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серизация взрослого населения</w:t>
            </w:r>
          </w:p>
        </w:tc>
        <w:tc>
          <w:tcPr>
            <w:tcW w:w="1843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П.73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трудоустройстве граждан</w:t>
            </w:r>
          </w:p>
        </w:tc>
        <w:tc>
          <w:tcPr>
            <w:tcW w:w="1379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П.75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и развитие соцобслуживания граждан</w:t>
            </w:r>
          </w:p>
        </w:tc>
        <w:tc>
          <w:tcPr>
            <w:tcW w:w="1135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П.89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ММЦ</w:t>
            </w:r>
          </w:p>
        </w:tc>
        <w:tc>
          <w:tcPr>
            <w:tcW w:w="2018" w:type="dxa"/>
          </w:tcPr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П.101</w:t>
            </w:r>
          </w:p>
          <w:p w:rsidR="00D02981" w:rsidRPr="00250E18" w:rsidRDefault="00D02981" w:rsidP="0084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Орг. И проведен</w:t>
            </w:r>
            <w:proofErr w:type="gramStart"/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50E18">
              <w:rPr>
                <w:rFonts w:ascii="Times New Roman" w:hAnsi="Times New Roman" w:cs="Times New Roman"/>
                <w:b/>
                <w:sz w:val="24"/>
                <w:szCs w:val="24"/>
              </w:rPr>
              <w:t>есп-х массовых спорт.мероприя-тий</w:t>
            </w:r>
          </w:p>
        </w:tc>
      </w:tr>
      <w:tr w:rsidR="00D02981" w:rsidRPr="00250E18" w:rsidTr="00412C63">
        <w:tc>
          <w:tcPr>
            <w:tcW w:w="1384" w:type="dxa"/>
          </w:tcPr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49.г</w:t>
            </w: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изи-люрт</w:t>
            </w:r>
          </w:p>
        </w:tc>
        <w:tc>
          <w:tcPr>
            <w:tcW w:w="1310" w:type="dxa"/>
          </w:tcPr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1.МКОУ СОШ №1,</w:t>
            </w:r>
          </w:p>
          <w:p w:rsidR="00D02981" w:rsidRPr="00250E18" w:rsidRDefault="00DB5AC8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еализует-ся</w:t>
            </w:r>
            <w:proofErr w:type="gramEnd"/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, 28.01. 2014г.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2. МКОУ СОШ №2, </w:t>
            </w:r>
          </w:p>
          <w:p w:rsidR="00D02981" w:rsidRPr="00250E18" w:rsidRDefault="00DB5AC8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Реализует с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2981" w:rsidRPr="00250E18" w:rsidRDefault="00DB5AC8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3. МКОУ СОШ №4, 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реализуется, </w:t>
            </w:r>
          </w:p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15.04. 2014г.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4. МКОУ «Гимназия №5»,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реализуется,</w:t>
            </w:r>
          </w:p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15.05. 2014г.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5. МКОУ СОШ №7,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реализуется,</w:t>
            </w:r>
          </w:p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22.05. 2014г.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6. МКОУ СОШ №8, </w:t>
            </w:r>
          </w:p>
          <w:p w:rsidR="00D02981" w:rsidRPr="00250E18" w:rsidRDefault="00D02981" w:rsidP="00DB5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реализуется,</w:t>
            </w:r>
          </w:p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20.01.2014г.</w:t>
            </w:r>
          </w:p>
        </w:tc>
        <w:tc>
          <w:tcPr>
            <w:tcW w:w="1081" w:type="dxa"/>
          </w:tcPr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кадрах/спец. всего 14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чел. в т.ч. учитель математики-4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чел., информатики-3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чел., музыки-2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чел., физкультуры-2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чел., ин</w:t>
            </w: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з.-2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чел., технологии-1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1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</w:tcPr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При Доме культуры открыт центр традиционной культуры народов России. В октябре месяце т.г. намечено торжественное открытие с участием работников Минкльтуры.</w:t>
            </w:r>
          </w:p>
        </w:tc>
        <w:tc>
          <w:tcPr>
            <w:tcW w:w="2037" w:type="dxa"/>
          </w:tcPr>
          <w:p w:rsidR="00D02981" w:rsidRPr="00250E18" w:rsidRDefault="00D02981" w:rsidP="00DB5AC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Произведена оптимизация коечной сети (неэффективно используемые койки переведены  в отделения, в которых койка работает с перегрузкой). Внедряются стационарзамещающие  мероприятия - с марта 2014года 25 круглосуточных коек переведены в дневной стационар.</w:t>
            </w:r>
          </w:p>
          <w:p w:rsidR="00D02981" w:rsidRPr="00250E18" w:rsidRDefault="00D02981" w:rsidP="00DB5AC8">
            <w:pPr>
              <w:tabs>
                <w:tab w:val="left" w:pos="-6157"/>
                <w:tab w:val="left" w:pos="9578"/>
              </w:tabs>
              <w:ind w:left="-6157" w:right="7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981" w:rsidRPr="00250E18" w:rsidRDefault="00DB5AC8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За 5 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месяцев т.г. 92,8% детей-сирот и детей,  находящихся в </w:t>
            </w:r>
            <w:proofErr w:type="gramStart"/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ситуации, пребывающих в стационарных учреждениях прошли</w:t>
            </w:r>
            <w:proofErr w:type="gramEnd"/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диспансеризацию.</w:t>
            </w:r>
          </w:p>
        </w:tc>
        <w:tc>
          <w:tcPr>
            <w:tcW w:w="1275" w:type="dxa"/>
          </w:tcPr>
          <w:p w:rsidR="00D02981" w:rsidRPr="00250E18" w:rsidRDefault="00D02981" w:rsidP="00DB5AC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Поэтапная диспансеризация взрослого населения определенных групп завершили 39% от подлежащего количества.</w:t>
            </w:r>
          </w:p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981" w:rsidRPr="00250E18" w:rsidRDefault="00250E18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5 месяцев 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трудоустроено 479 человек на временные и постоянные рабочие места</w:t>
            </w:r>
          </w:p>
          <w:p w:rsidR="00D02981" w:rsidRPr="00250E18" w:rsidRDefault="00D02981" w:rsidP="00250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в т.ч. молодежь в возрасте до 30лет-135чел.,  молодежь в возрасте до 18 лет-226чел. Профориентационные услуги учащимся общеобразовательных учреждений проводились </w:t>
            </w: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 между ЦЗН и Отделом образования города за отчетный период этой работой охвачено 233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учащихся. Опубликовано в местной газете «Кизилюртовские вести»  статья «Как найти свое призвание». В рамках проведения декады профориентации уч-ся выпускных классов общеобразовательных учреждений «Калейдоскоп профессий-2014» с 14 по 25 апреля т.г. в СОШ №№ 1,4,7,8 и 9 среди уч-ся 9-х и 11-х кл. были проведены профориентационные классные часы по следующим темам: </w:t>
            </w: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«Профессии, востребованные в сфере туристко-рекреационного бизнеса в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Дагестане»,  «Мой проект развития профессиональной карьеры». 27.06.2014г. на территории города прошла Ярмарка рабочих мест для молодежи под девизом «Молодежь Дагестана трудовой потенциал республики» участвовало более 90человек, трудоустроено 14 человек.</w:t>
            </w:r>
            <w:proofErr w:type="gramEnd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 Во всех школах проведены встречи с учащимися  выпускных классов, а также классные часы на тему «Выбор жизненного пути». В ЦЗН действует «Клуб ищущих работу», которая помогает безработным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адаптироваться в сложнейшей ситуации, поднять их самооценку, повысить мотивацию на поиск  работы и привить навыки необходимые для успешного трудоустройства. В работе клуба принимали участие 4</w:t>
            </w:r>
            <w:r w:rsidR="0025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группы в составе 24 чел. В итоге за отчетный период 11</w:t>
            </w:r>
            <w:r w:rsidR="00250E1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клуба трудоустроено</w:t>
            </w:r>
          </w:p>
        </w:tc>
        <w:tc>
          <w:tcPr>
            <w:tcW w:w="1379" w:type="dxa"/>
          </w:tcPr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социального обслуживания граждан пожилого  возраста и инвалидов составил 505 человек</w:t>
            </w:r>
          </w:p>
        </w:tc>
        <w:tc>
          <w:tcPr>
            <w:tcW w:w="1135" w:type="dxa"/>
          </w:tcPr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Открыт многофункциональный молодежный центр при администрации МО «Г.Кизилюрт»</w:t>
            </w:r>
          </w:p>
        </w:tc>
        <w:tc>
          <w:tcPr>
            <w:tcW w:w="2018" w:type="dxa"/>
          </w:tcPr>
          <w:p w:rsidR="00DB5AC8" w:rsidRPr="00250E18" w:rsidRDefault="00DB5AC8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>ткрытый республиканский турнир «кубок Кизилюрта» по русским шашкам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26 чел.</w:t>
            </w:r>
          </w:p>
          <w:p w:rsidR="00DB5AC8" w:rsidRPr="00250E18" w:rsidRDefault="00DB5AC8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D02981" w:rsidRPr="00250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>по волейболу среди юношей 1996 г.р. и моложе памяти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М. Хайбулаева 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>– 64  участников.</w:t>
            </w:r>
          </w:p>
          <w:p w:rsidR="00D02981" w:rsidRPr="00250E18" w:rsidRDefault="00DB5AC8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дзюдо памяти Имама Шамиля </w:t>
            </w:r>
            <w:r w:rsidR="00D02981"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>– 282 чел.</w:t>
            </w:r>
          </w:p>
          <w:p w:rsidR="00D02981" w:rsidRPr="00250E18" w:rsidRDefault="00D02981" w:rsidP="00DB5AC8">
            <w:pPr>
              <w:numPr>
                <w:ilvl w:val="0"/>
                <w:numId w:val="1"/>
              </w:numPr>
              <w:ind w:left="113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каратэ киокусинкай на призы ЗМС Ш. Абдуращидова  и МСМК Э.Джафарова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– 190  участников</w:t>
            </w:r>
          </w:p>
          <w:p w:rsidR="00D02981" w:rsidRPr="00250E18" w:rsidRDefault="00D02981" w:rsidP="00DB5AC8">
            <w:pPr>
              <w:numPr>
                <w:ilvl w:val="0"/>
                <w:numId w:val="1"/>
              </w:numPr>
              <w:ind w:left="113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«Кавказские игры»</w:t>
            </w:r>
            <w:r w:rsidRPr="00250E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- 49 чел. </w:t>
            </w:r>
          </w:p>
          <w:p w:rsidR="00D02981" w:rsidRPr="00250E18" w:rsidRDefault="00D02981" w:rsidP="00DB5AC8">
            <w:pPr>
              <w:numPr>
                <w:ilvl w:val="0"/>
                <w:numId w:val="1"/>
              </w:numPr>
              <w:ind w:left="113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Зональное Первенство МО и науки РД по в/борьбе среди юношей 1998-1999гг</w:t>
            </w: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2981" w:rsidRPr="00250E18" w:rsidRDefault="00D02981" w:rsidP="00DB5AC8">
            <w:pPr>
              <w:numPr>
                <w:ilvl w:val="0"/>
                <w:numId w:val="1"/>
              </w:numPr>
              <w:ind w:left="113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Зональное Первенство МО и науки РД по в/борьбе среди юношей 2000г</w:t>
            </w:r>
            <w:proofErr w:type="gramStart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18">
              <w:rPr>
                <w:rFonts w:ascii="Times New Roman" w:hAnsi="Times New Roman" w:cs="Times New Roman"/>
                <w:sz w:val="24"/>
                <w:szCs w:val="24"/>
              </w:rPr>
              <w:t xml:space="preserve">  и моложе.</w:t>
            </w:r>
          </w:p>
          <w:p w:rsidR="00D02981" w:rsidRPr="00250E18" w:rsidRDefault="00D02981" w:rsidP="00DB5AC8">
            <w:pPr>
              <w:numPr>
                <w:ilvl w:val="0"/>
                <w:numId w:val="1"/>
              </w:numPr>
              <w:ind w:left="113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18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вольной борьбе памяти 5-кратного чемпиона ЦС «Динамо» М.Дациева среди молодежи до 23 –лет.</w:t>
            </w:r>
          </w:p>
          <w:p w:rsidR="00D02981" w:rsidRPr="00250E18" w:rsidRDefault="00D02981" w:rsidP="00DB5AC8">
            <w:pPr>
              <w:ind w:left="113"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81" w:rsidRPr="00250E18" w:rsidRDefault="00D02981" w:rsidP="00DB5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85" w:rsidRPr="00250E18" w:rsidRDefault="00845485" w:rsidP="00DB5AC8">
      <w:pPr>
        <w:rPr>
          <w:rFonts w:ascii="Times New Roman" w:hAnsi="Times New Roman" w:cs="Times New Roman"/>
          <w:sz w:val="24"/>
          <w:szCs w:val="24"/>
        </w:rPr>
      </w:pPr>
    </w:p>
    <w:sectPr w:rsidR="00845485" w:rsidRPr="00250E18" w:rsidSect="00D02981">
      <w:pgSz w:w="16838" w:h="11906" w:orient="landscape"/>
      <w:pgMar w:top="284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BE"/>
    <w:multiLevelType w:val="hybridMultilevel"/>
    <w:tmpl w:val="5B7E74F4"/>
    <w:lvl w:ilvl="0" w:tplc="3962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CDD"/>
    <w:multiLevelType w:val="hybridMultilevel"/>
    <w:tmpl w:val="A402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85"/>
    <w:rsid w:val="00002674"/>
    <w:rsid w:val="00146534"/>
    <w:rsid w:val="00250E18"/>
    <w:rsid w:val="003A15F3"/>
    <w:rsid w:val="00412C63"/>
    <w:rsid w:val="004A2FDD"/>
    <w:rsid w:val="004B53EE"/>
    <w:rsid w:val="004F1148"/>
    <w:rsid w:val="005B52F1"/>
    <w:rsid w:val="005E7C27"/>
    <w:rsid w:val="006727B8"/>
    <w:rsid w:val="007A4606"/>
    <w:rsid w:val="00820477"/>
    <w:rsid w:val="00845485"/>
    <w:rsid w:val="008B30F2"/>
    <w:rsid w:val="009E171C"/>
    <w:rsid w:val="009F1C21"/>
    <w:rsid w:val="00A969AB"/>
    <w:rsid w:val="00B45C45"/>
    <w:rsid w:val="00B8639C"/>
    <w:rsid w:val="00C924A9"/>
    <w:rsid w:val="00CB2176"/>
    <w:rsid w:val="00CD3C71"/>
    <w:rsid w:val="00D02981"/>
    <w:rsid w:val="00D93A99"/>
    <w:rsid w:val="00DB5AC8"/>
    <w:rsid w:val="00EE66CC"/>
    <w:rsid w:val="00F6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Мариана</cp:lastModifiedBy>
  <cp:revision>25</cp:revision>
  <dcterms:created xsi:type="dcterms:W3CDTF">2014-07-09T10:35:00Z</dcterms:created>
  <dcterms:modified xsi:type="dcterms:W3CDTF">2014-07-22T11:11:00Z</dcterms:modified>
</cp:coreProperties>
</file>