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F" w:rsidRDefault="004D778F" w:rsidP="004D778F">
      <w:pPr>
        <w:pStyle w:val="ad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4D778F" w:rsidRDefault="004D778F" w:rsidP="004D778F">
      <w:pPr>
        <w:pStyle w:val="ad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6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4D778F" w:rsidRDefault="004D778F" w:rsidP="004D778F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4D778F" w:rsidRDefault="00126D5A" w:rsidP="004D778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26D5A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4D778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D778F" w:rsidRDefault="004D778F" w:rsidP="004D778F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4D778F" w:rsidRDefault="004D778F" w:rsidP="004D778F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778F" w:rsidRDefault="004D778F" w:rsidP="004D778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49633B">
        <w:rPr>
          <w:rFonts w:ascii="Times New Roman" w:hAnsi="Times New Roman" w:cs="Times New Roman"/>
          <w:b/>
          <w:sz w:val="24"/>
          <w:szCs w:val="28"/>
        </w:rPr>
        <w:t xml:space="preserve"> 484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627B82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49633B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4D778F" w:rsidRDefault="004D778F" w:rsidP="004D778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EF419D" w:rsidRPr="00D049B3" w:rsidTr="0017198C">
        <w:tc>
          <w:tcPr>
            <w:tcW w:w="3652" w:type="dxa"/>
          </w:tcPr>
          <w:p w:rsidR="00EF419D" w:rsidRPr="00D049B3" w:rsidRDefault="00EF419D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49633B" w:rsidRDefault="00EF419D" w:rsidP="0049633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419D" w:rsidRDefault="00EF419D" w:rsidP="0049633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04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Выдача разрешения на изменение имени и (или) фамилии ребенка, не </w:t>
            </w:r>
            <w:r w:rsidR="004963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достигшего возраста 14</w:t>
            </w:r>
            <w:r w:rsidRPr="00D04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496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9633B" w:rsidRPr="00D049B3" w:rsidRDefault="0049633B" w:rsidP="0049633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19D" w:rsidRPr="00D049B3" w:rsidRDefault="00EF419D" w:rsidP="00EF419D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627B82">
        <w:rPr>
          <w:rFonts w:ascii="Times New Roman" w:hAnsi="Times New Roman"/>
          <w:sz w:val="24"/>
          <w:szCs w:val="24"/>
        </w:rPr>
        <w:t xml:space="preserve"> </w:t>
      </w:r>
      <w:r w:rsidR="00E908FC">
        <w:rPr>
          <w:rFonts w:ascii="Times New Roman" w:hAnsi="Times New Roman"/>
          <w:sz w:val="24"/>
          <w:szCs w:val="24"/>
        </w:rPr>
        <w:t>1993-Р</w:t>
      </w:r>
      <w:r w:rsidRPr="00D049B3">
        <w:rPr>
          <w:rFonts w:ascii="Times New Roman" w:hAnsi="Times New Roman"/>
          <w:sz w:val="24"/>
          <w:szCs w:val="24"/>
        </w:rPr>
        <w:t>, в соответствии с Федеральным законом от 27.07.2010</w:t>
      </w:r>
      <w:r w:rsidR="00627B82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627B82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627B82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627B82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F419D" w:rsidRPr="00B63270" w:rsidRDefault="00EF419D" w:rsidP="00EF419D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627B82">
        <w:rPr>
          <w:rFonts w:ascii="Times New Roman" w:hAnsi="Times New Roman" w:cs="Times New Roman"/>
          <w:sz w:val="24"/>
        </w:rPr>
        <w:t xml:space="preserve"> 119-П от </w:t>
      </w:r>
      <w:r>
        <w:rPr>
          <w:rFonts w:ascii="Times New Roman" w:hAnsi="Times New Roman" w:cs="Times New Roman"/>
          <w:sz w:val="24"/>
        </w:rPr>
        <w:t xml:space="preserve">22.02.2012 года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lang w:eastAsia="ru-RU"/>
        </w:rPr>
        <w:t>«Выдача разрешения на изменение фамилии, имени несовершеннолетнему».</w:t>
      </w:r>
    </w:p>
    <w:p w:rsidR="00EF419D" w:rsidRDefault="00EF419D" w:rsidP="00EF419D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4D778F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627B8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EF419D" w:rsidRDefault="00EF419D" w:rsidP="00EF419D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627B8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EF419D" w:rsidRDefault="00EF419D" w:rsidP="00EF419D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4D778F" w:rsidRDefault="004D778F" w:rsidP="004D778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D778F" w:rsidRDefault="004D778F" w:rsidP="004D778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778F" w:rsidRDefault="004D778F" w:rsidP="004D778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778F" w:rsidRDefault="004D778F" w:rsidP="004D778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778F" w:rsidRDefault="00627B82" w:rsidP="004D778F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4D778F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4D778F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 w:rsidR="004D778F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DB1AA2" w:rsidRDefault="00DB1AA2" w:rsidP="00B87F39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B87F39" w:rsidRDefault="00B87F39" w:rsidP="00B87F39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EF419D" w:rsidRDefault="00EF419D" w:rsidP="00B87F39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EF419D" w:rsidRDefault="00EF419D" w:rsidP="00B87F39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7033" w:rsidRPr="000B0042" w:rsidRDefault="00207033" w:rsidP="002A2CA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00C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ВЫДАЧА РАЗРЕШЕНИЯ НА ИЗМЕНЕНИЕ ИМЕНИ</w:t>
      </w:r>
      <w:r w:rsidR="00200C30" w:rsidRPr="00E4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00C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200C3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(ИЛИ) ФАМИЛИИ РЕБЁНКА</w:t>
      </w:r>
      <w:r w:rsidR="00200C30" w:rsidRPr="00E4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200C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ДОСТИГШЕГО ВОЗРАСТА ЧЕТЫРНАДЦАТИ ЛЕТ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  <w:r w:rsidR="00207033" w:rsidRPr="00200C30">
        <w:rPr>
          <w:rFonts w:ascii="Times New Roman" w:eastAsia="Times New Roman" w:hAnsi="Times New Roman" w:cs="Times New Roman"/>
          <w:lang w:eastAsia="ru-RU"/>
        </w:rPr>
        <w:t>«Город Кизилюрт» Республики Дагестан</w:t>
      </w:r>
      <w:r w:rsidRPr="00200C30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200C30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00C30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00C30" w:rsidRPr="00200C30">
        <w:rPr>
          <w:rFonts w:ascii="Times New Roman" w:eastAsia="Times New Roman" w:hAnsi="Times New Roman" w:cs="Times New Roman"/>
          <w:bCs/>
          <w:color w:val="000000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Pr="00200C30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200C30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200C30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200C30">
        <w:rPr>
          <w:rFonts w:ascii="Times New Roman" w:eastAsia="Times New Roman" w:hAnsi="Times New Roman" w:cs="Times New Roman"/>
          <w:lang w:eastAsia="ru-RU"/>
        </w:rPr>
        <w:t>,</w:t>
      </w:r>
      <w:r w:rsidRPr="00200C30">
        <w:rPr>
          <w:rFonts w:ascii="Times New Roman" w:eastAsia="Times New Roman" w:hAnsi="Times New Roman" w:cs="Times New Roman"/>
          <w:lang w:eastAsia="ru-RU"/>
        </w:rPr>
        <w:t xml:space="preserve"> определяет сроки и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последовательность действий (административных процедур) п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ю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00C30" w:rsidRPr="00200C30">
        <w:rPr>
          <w:rFonts w:ascii="Times New Roman" w:eastAsia="Times New Roman" w:hAnsi="Times New Roman" w:cs="Times New Roman"/>
          <w:bCs/>
          <w:color w:val="000000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B0042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0B0042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Заявителями государственной услуги являются: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1.2.1. – родители несовершеннолетнего, не достигшего возраста 14 лет;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1.2.2. – мать несовершеннолетнего, не достигшего возраста 14 лет, который рожден от лиц, не состоящих в браке между собой, и отцовство в законном порядке не установлено;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1.2.3. – один из родителей, проживающий совместно с несовершеннолетним ребенком, не достигшим возраста 14 лет, и раздельно со вторым родителем ребенка;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1.2.4. – либо их уполномоченные представители.</w:t>
      </w:r>
    </w:p>
    <w:p w:rsidR="002A2CA4" w:rsidRPr="000B0042" w:rsidRDefault="002A2CA4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DA4DF6">
        <w:rPr>
          <w:rFonts w:ascii="Times New Roman" w:eastAsia="Times New Roman" w:hAnsi="Times New Roman" w:cs="Times New Roman"/>
          <w:lang w:eastAsia="ru-RU"/>
        </w:rPr>
        <w:t>2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DA4DF6">
        <w:rPr>
          <w:rFonts w:ascii="Times New Roman" w:eastAsia="Times New Roman" w:hAnsi="Times New Roman" w:cs="Times New Roman"/>
          <w:lang w:eastAsia="ru-RU"/>
        </w:rPr>
        <w:t>2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DA4DF6">
        <w:rPr>
          <w:rFonts w:ascii="Times New Roman" w:eastAsia="Times New Roman" w:hAnsi="Times New Roman" w:cs="Times New Roman"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DA4DF6">
        <w:rPr>
          <w:rFonts w:ascii="Times New Roman" w:eastAsia="Times New Roman" w:hAnsi="Times New Roman" w:cs="Times New Roman"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DA4DF6">
        <w:rPr>
          <w:rFonts w:ascii="Times New Roman" w:eastAsia="Times New Roman" w:hAnsi="Times New Roman" w:cs="Times New Roman"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605501" w:rsidRPr="00200C30">
        <w:rPr>
          <w:rFonts w:ascii="Times New Roman" w:eastAsia="Times New Roman" w:hAnsi="Times New Roman" w:cs="Times New Roman"/>
          <w:bCs/>
          <w:color w:val="000000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 предоставлении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том числе согласований, необходимых для получения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2.3.1. - выдача (направление) заявителю копии распоряжения главы администрации соответствующего муниципального района или городского округа о разрешении на изменение имени и (или) фамилии ребенка: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- на фамилию другого родителя для категории заявителей, указанных в подпункте 1.2.1 пункта 1.2 настоящего Регламента;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- на фамилию матери для категории заявителей, указанных в подпункте 1.2.2 пункта 1.2. настоящего Регламента;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- на фамилию родителя, проживающего совместно с ребенком, для категории заявителей, указанных в подпункте 1.2.3 пункта 1.2. настоящего Регламента; 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2.3.2.</w:t>
      </w:r>
      <w:r w:rsidRPr="00E423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выдача (направление) заявителю уведомления, подписанного главой администрации муниципального района или городского округа, об отказе в предоставлении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не должен превышать 15 календарных дней со дня регистрации заявления со всеми необходимыми документами.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приостановления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не должен превышать 30 календарных дней с учетом направления межведомственного запроса в орган внутренних дел.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ной услуги, не должен превышать 3 рабочих дней со дня подписания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Конституцией Российской Федерации от 12.12.1993 г.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(с учетом поправок, внесенных Законами Российской Федерации о поправках к Конституции Российской Федерации от 30.12.2008 г. </w:t>
      </w:r>
      <w:hyperlink r:id="rId9" w:history="1">
        <w:r w:rsidRPr="00E423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№ 6-ФКЗ</w:t>
        </w:r>
      </w:hyperlink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, от 30.12.2008 г. </w:t>
      </w:r>
      <w:hyperlink r:id="rId10" w:history="1">
        <w:r w:rsidRPr="00E423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№ 7-ФКЗ</w:t>
        </w:r>
      </w:hyperlink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, от 05.02.2014 г. </w:t>
      </w:r>
      <w:hyperlink r:id="rId11" w:history="1">
        <w:r w:rsidRPr="00E423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№ 2-ФКЗ</w:t>
        </w:r>
      </w:hyperlink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; текст опубликован в «Российской газете» от 25.12.1993 г. № 237; в «Собрании законодательства РФ» от 03.03.2014 г. № 9, ст. 851);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Гражданским кодексом Российской Федерации (часть первая) от 30.11.1994 г. № 51-ФЗ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 (текст опубликован в «Собрании законодательства РФ» от 05.12.1994 № 32, ст. 3301);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Семейным кодексом Российской Федерации от 29.12.1995 г. № 223-ФЗ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(текст опубликован в «Собрании законодательства РФ» от 01.01.1996 г. № 1, ст. 16);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06.10.2003 г. № 131-ФЗ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общих принципах организации местного самоуправления в Российской Федерации» (текст опубликован в «Собрании законодательства РФ» от 06.10.2003 г. № 40, ст. 3822);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Федеральным законом от 27.07.2006 г. № 152-ФЗ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«О персональных данных» (текст опубликован в «Российской газете» от 29.07.2006 г. № 165);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24.04.2008 г. № 48-ФЗ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«Об опеке и попечительстве» (текст опубликован в «Собрании законодательства РФ» от 28.04.2008 г. № 17, ст. 1755);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Федеральным законом от 27.07.2010 г. № 210-ФЗ 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«Об организации предоставления государственных и муниципальных услуг» (текст опубликован в «Российской газета» от 30.07.2010 г. № 168);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Федеральным законом от 02.07.2013 г. № 167-ФЗ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 (текст опубликован в «Российской газете» от 05.07.2013 № 145);</w:t>
      </w:r>
    </w:p>
    <w:p w:rsidR="00605501" w:rsidRDefault="00605501" w:rsidP="00605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0550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Постановлением Правительства Российской Федерации от 10.02.2014 г. № 93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 (текст опубликован в «Собрании законодательства РФ» от 17.02.2014 г. № 7, ст. 687);</w:t>
      </w:r>
    </w:p>
    <w:p w:rsidR="008804BF" w:rsidRPr="00757B9E" w:rsidRDefault="008804BF" w:rsidP="008804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8804BF" w:rsidRPr="00757B9E" w:rsidRDefault="008804BF" w:rsidP="00880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8804BF" w:rsidRPr="00757B9E" w:rsidRDefault="008804BF" w:rsidP="008804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8804BF" w:rsidRPr="00757B9E" w:rsidRDefault="008804BF" w:rsidP="008804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8804BF" w:rsidRPr="00E42382" w:rsidRDefault="008804BF" w:rsidP="006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783" w:rsidRDefault="00340783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при обращении родителей несовершеннолетнего, не достигшего возраста 14 лет, необходимы следующие документы: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- заявление каждого из родителей о выдаче разрешения на изменение имени и (или) фамилии ребенка, не достигшего возраста четырнадцати лет по форме согласно приложению № 1 к настоящему Регламенту;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- копии документов, удостоверяющих личность заявителей (паспорт или другой документ, удостоверяющий личность, в соответствии с законодательством Российской Федерации);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- согласие ребенка на изменение имени и (или) фамилии в случае, если он достиг возраста десяти лет.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при обращении матери несовершеннолетнего, не достигшего возраста 14 лет, который рожден от лиц, не состоящих в браке между собой, и отцовство в законном порядке не установлено либо одного из родителей, проживающих совместно с несовершеннолетним ребенком, не достигшим возраста 14 лет, и раздельно со вторым родителем ребенка, необходимы следующие документы: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1) заявление каждого из родителей о выдаче разрешения на изменение имени и (или) фамилии ребенка, не достигшего возраста четырнадцати лет по форме согласно приложению № 1 к настоящему Регламенту;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2) копии документов, удостоверяющих личность заявителя (паспорт или другой документ, удостоверяющий личность, в соответствии с законодательством Российской Федерации);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3) согласие ребенка на изменение имени и (или) фамилии в случае, если он достиг возраста десяти лет;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4) нотариально заверенное мнение другого родителя на изменение имени и (или) фамилии ребенка, если заявление подано одним из родителей, либо: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5) копия вступившего в законную силу решения суда о лишении родительских прав одного из родителей в случае, если один из родителей лишен родительских прав;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6) копия вступившего в законную силу решения суда о признании гражданина недееспособным в случае, если один из родителей ребенка признан недееспособным;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копия вступившего в законную силу решения суда о признании гражданина безвестно отсутствующим в случае, если невозможно установить место нахождения другого родителя ребенка;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8) свидетельство о рождении или справка о рождении ребенка. Указанный документ не требуется, если в свидетельстве о рождении ребенка в графе «отец» стоит прочерк;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9) свидетельство о смерти второго родителя.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заявителями копий документов при себе необходимо иметь их оригиналы, если копии нотариально не заверены.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В случае если гражданином не были представлены копии документов, указанные в п. 2), 5), 6), орган опеки и попечительства изготовляет копии указанных документов самостоятельно (при наличии представленных гражданином оригиналов этих документов).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В случае, если заявление и документы на предоставление государственной услуги получены администрацией округа по почте, они нотариально удостоверяются заявителем.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заявителю органами опеки и попечительства в рамках межведомственного информационного взаимодействия запрашиваются следующие документы (сведения), которые находятся в распоряжении уполномоченных органов: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1) справка о розыске;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2) документы, подтверждающие уклонение родителя без уважительных причин от воспитания и содержания ребенка (справка органов внутренних дел о возбуждении уголовного дела о злостном уклонении от уплаты алиментов, иные документы) в случае, если один из родителей уклоняется без уважительных причин от воспитания и содержания ребенка;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3) копия лицевого счета с места регистрации ребёнка, зарегистрированного по месту жительства в многоквартирном доме;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4) копия домовой книги, если ребенок зарегистрирован по месту жительства в индивидуальном жилом доме;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6) справка, подтверждающая совместную регистрацию ребенка и заявителя по месту жительства.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Непредставление вышеуказанных документов заявителем  не является основанием для отказа в предоставлении государственной услуги. 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предоставить вышеуказанные документы по собственной инициативе.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2A2CA4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и организаций, участвующих в предоставлении государственных или муниципальных услуг.</w:t>
      </w:r>
    </w:p>
    <w:p w:rsidR="00B8423D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Pr="000B0042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услуги, отказывается при наличии одного из следующих обстоятельств: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1) непредставление оригиналов документов, предусмотренных пунктом 2.6. настоящего Регламента, если представленные копии не заверены нотариально;</w:t>
      </w:r>
    </w:p>
    <w:p w:rsidR="002A2CA4" w:rsidRDefault="00605501" w:rsidP="008A0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заявитель не проживает на территории соответствующего муниципального района или городского округа.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ной услуги следует при наличии одного из следующих обстоятельств: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1) непредставление или представление не в полном объеме документов, предусмотренных пунктом 2.6 настоящего Регламента;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2) наличие в представленных документах недостоверных сведений либо несоответствие их требованиям законодательства;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3) заявитель лишен родительских прав или ограничен в родительских правах;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4) ребенок, заявление об изменении имени и (или) фамилии которого подано, достиг 14 лет;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5) заявитель не проживает совместно с ребенком. </w:t>
      </w:r>
    </w:p>
    <w:p w:rsidR="000D451E" w:rsidRPr="00E42382" w:rsidRDefault="000D451E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органом опеки и попечительства направляется запрос в рамках межведомственного информационного взаимодействия в органы внутренних дел предоставление государственной услуги приостанавливается на срок, не превышающий 30 календарных дней. </w:t>
      </w:r>
    </w:p>
    <w:p w:rsidR="006D1567" w:rsidRDefault="000D451E" w:rsidP="000D45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Других оснований для приостановления предоставления государственной услуги действующим законодательством не предусмотрено.</w:t>
      </w:r>
    </w:p>
    <w:p w:rsidR="000D451E" w:rsidRPr="000B0042" w:rsidRDefault="000D451E" w:rsidP="000D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783" w:rsidRPr="00AA316F" w:rsidRDefault="00340783" w:rsidP="000D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D451E" w:rsidRPr="00E42382">
        <w:rPr>
          <w:rFonts w:ascii="Times New Roman" w:eastAsia="Times New Roman" w:hAnsi="Times New Roman" w:cs="Times New Roman"/>
          <w:color w:val="000000"/>
          <w:lang w:eastAsia="ru-RU"/>
        </w:rPr>
        <w:t>Нотариальные действия по удостоверению согласия одного из родителей по изменению имени (фамилии) ребенка.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651" w:rsidRDefault="00696651" w:rsidP="00696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696651" w:rsidRDefault="00696651" w:rsidP="00696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Pr="000B0042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>
        <w:rPr>
          <w:rFonts w:ascii="Times New Roman" w:eastAsia="Times New Roman" w:hAnsi="Times New Roman" w:cs="Times New Roman"/>
          <w:lang w:eastAsia="ru-RU"/>
        </w:rPr>
        <w:t>2.6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lastRenderedPageBreak/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8A0BBB" w:rsidRPr="000B0042" w:rsidRDefault="008A0BBB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B8423D" w:rsidRPr="000B0042" w:rsidRDefault="00B8423D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- вносить предложения о мерах по устранению нарушений Административного регламента.</w:t>
      </w: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0D451E" w:rsidRPr="000B0042" w:rsidRDefault="008A0BBB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Pr="000B0042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lastRenderedPageBreak/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A0BBB" w:rsidRPr="000B0042" w:rsidRDefault="008A0BBB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BB" w:rsidRPr="000B0042" w:rsidRDefault="008A0BBB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3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E0110B" w:rsidRPr="00AB5368" w:rsidRDefault="000475AE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0110B"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E0110B" w:rsidRPr="00AB5368" w:rsidRDefault="00E0110B" w:rsidP="00E0110B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0D451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51E" w:rsidRDefault="000D451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A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0B0042" w:rsidRDefault="00E0110B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3F31E4" w:rsidRPr="000B0042" w:rsidRDefault="002A2CA4" w:rsidP="003F31E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="004B4D17"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утвержденному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3F31E4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</w:p>
    <w:p w:rsidR="00F54943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0B0042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03" w:rsidRPr="001E3D03" w:rsidRDefault="001E3D03" w:rsidP="001E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1E3D03" w:rsidRPr="00E42382" w:rsidRDefault="001E3D03" w:rsidP="001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71C" w:rsidRDefault="001E3D03" w:rsidP="00A63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Прошу Вас выдать разрешение на изменение (имени либо фамилии) несовершеннолетнего  ___________________________________________________</w:t>
      </w:r>
      <w:r w:rsidR="00A6371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1E3D03" w:rsidRPr="00A6371C" w:rsidRDefault="00A6371C" w:rsidP="00A63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  <w:r w:rsidR="001E3D03" w:rsidRPr="00A637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(Ф.И.О. ребенка)</w:t>
      </w:r>
    </w:p>
    <w:p w:rsidR="001E3D03" w:rsidRPr="00E42382" w:rsidRDefault="001E3D03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__________ года рождения, на ___________________________________________</w:t>
      </w:r>
      <w:r w:rsidR="00A6371C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E3D03" w:rsidRPr="00E42382" w:rsidRDefault="001E3D03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(указать запрашиваемое имя или фамилию ребенка)</w:t>
      </w:r>
    </w:p>
    <w:p w:rsidR="001E3D03" w:rsidRPr="00E42382" w:rsidRDefault="001E3D03" w:rsidP="001E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D64852" w:rsidRPr="00D64852" w:rsidRDefault="00D64852" w:rsidP="00D6485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E0110B" w:rsidRPr="00AB5368" w:rsidRDefault="00E0110B" w:rsidP="00E0110B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A20" w:rsidRPr="00084D14" w:rsidRDefault="00AA1A20" w:rsidP="00E0110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</w:t>
      </w:r>
    </w:p>
    <w:p w:rsidR="00AA1A20" w:rsidRPr="000B0042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E46B83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3F31E4" w:rsidRPr="000B0042" w:rsidRDefault="004B4D17" w:rsidP="003F31E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F31E4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4B4D17" w:rsidRPr="004B4D17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A1A20" w:rsidRDefault="00AA1A20" w:rsidP="00AA1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20" w:rsidRPr="000B0042" w:rsidRDefault="00AA1A20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4" w:history="1">
              <w:r w:rsidR="003F31E4" w:rsidRPr="00AA1A20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www</w:t>
              </w:r>
              <w:r w:rsidR="003F31E4" w:rsidRPr="00AA1A20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.мо-кизилюрт.рф</w:t>
              </w:r>
            </w:hyperlink>
            <w:r w:rsidR="00D04242" w:rsidRPr="000B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E0110B" w:rsidRPr="00AB5368" w:rsidRDefault="00E0110B" w:rsidP="00E0110B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Default="00D04242" w:rsidP="00E011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0B" w:rsidRPr="000B0042" w:rsidRDefault="00E0110B" w:rsidP="00E0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4D5AB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E46B83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3F31E4" w:rsidRPr="000B0042" w:rsidRDefault="004B4D17" w:rsidP="003F31E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4B4D17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Выдача разрешения на изменение имени и (или) фамилии ребенка, не достигшего возраста четырнадцати лет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F31E4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4B4D17" w:rsidRPr="004B4D17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E908FC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.: 8</w:t>
            </w:r>
            <w:r w:rsidR="00905AB8"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-938-777-98-60</w:t>
            </w:r>
          </w:p>
          <w:p w:rsidR="002A2CA4" w:rsidRPr="00E908FC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E908FC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E0110B" w:rsidRPr="00AB5368" w:rsidRDefault="00E0110B" w:rsidP="00E0110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0B" w:rsidRPr="00AB5368" w:rsidRDefault="00E0110B" w:rsidP="00E0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E0110B" w:rsidRPr="00AB5368" w:rsidRDefault="00E0110B" w:rsidP="00E0110B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0B0042" w:rsidRDefault="00983CEE"/>
    <w:sectPr w:rsidR="00983CEE" w:rsidRPr="000B0042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01" w:rsidRDefault="00D71C01" w:rsidP="00A14453">
      <w:pPr>
        <w:spacing w:after="0" w:line="240" w:lineRule="auto"/>
      </w:pPr>
      <w:r>
        <w:separator/>
      </w:r>
    </w:p>
  </w:endnote>
  <w:endnote w:type="continuationSeparator" w:id="0">
    <w:p w:rsidR="00D71C01" w:rsidRDefault="00D71C01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01" w:rsidRDefault="00D71C01" w:rsidP="00A14453">
      <w:pPr>
        <w:spacing w:after="0" w:line="240" w:lineRule="auto"/>
      </w:pPr>
      <w:r>
        <w:separator/>
      </w:r>
    </w:p>
  </w:footnote>
  <w:footnote w:type="continuationSeparator" w:id="0">
    <w:p w:rsidR="00D71C01" w:rsidRDefault="00D71C01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11411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7742E"/>
    <w:rsid w:val="00084D14"/>
    <w:rsid w:val="000A15D8"/>
    <w:rsid w:val="000B0042"/>
    <w:rsid w:val="000D451E"/>
    <w:rsid w:val="001172C5"/>
    <w:rsid w:val="00126D5A"/>
    <w:rsid w:val="001431C1"/>
    <w:rsid w:val="001616D7"/>
    <w:rsid w:val="00183BC5"/>
    <w:rsid w:val="00186B46"/>
    <w:rsid w:val="001E3D03"/>
    <w:rsid w:val="001F74EE"/>
    <w:rsid w:val="00200C30"/>
    <w:rsid w:val="00207033"/>
    <w:rsid w:val="00224529"/>
    <w:rsid w:val="00261929"/>
    <w:rsid w:val="00294282"/>
    <w:rsid w:val="00295479"/>
    <w:rsid w:val="002A2CA4"/>
    <w:rsid w:val="002C0E7B"/>
    <w:rsid w:val="003000AA"/>
    <w:rsid w:val="00316162"/>
    <w:rsid w:val="00340783"/>
    <w:rsid w:val="00380F41"/>
    <w:rsid w:val="003F313B"/>
    <w:rsid w:val="003F31E4"/>
    <w:rsid w:val="003F3B61"/>
    <w:rsid w:val="004033FA"/>
    <w:rsid w:val="0049633B"/>
    <w:rsid w:val="004B4D17"/>
    <w:rsid w:val="004D5AB6"/>
    <w:rsid w:val="004D778F"/>
    <w:rsid w:val="004F21D6"/>
    <w:rsid w:val="00605501"/>
    <w:rsid w:val="00627B82"/>
    <w:rsid w:val="00696651"/>
    <w:rsid w:val="006A2FE4"/>
    <w:rsid w:val="006A3875"/>
    <w:rsid w:val="006B320C"/>
    <w:rsid w:val="006D1567"/>
    <w:rsid w:val="006D1644"/>
    <w:rsid w:val="006E266C"/>
    <w:rsid w:val="007158D7"/>
    <w:rsid w:val="00745178"/>
    <w:rsid w:val="007476C1"/>
    <w:rsid w:val="007601E5"/>
    <w:rsid w:val="00763ABE"/>
    <w:rsid w:val="00793FDA"/>
    <w:rsid w:val="0085079C"/>
    <w:rsid w:val="0086189E"/>
    <w:rsid w:val="008804BF"/>
    <w:rsid w:val="008A0BBB"/>
    <w:rsid w:val="008B7431"/>
    <w:rsid w:val="00905AB8"/>
    <w:rsid w:val="00956170"/>
    <w:rsid w:val="00961005"/>
    <w:rsid w:val="00961166"/>
    <w:rsid w:val="00983CEE"/>
    <w:rsid w:val="009C31F4"/>
    <w:rsid w:val="009D1C88"/>
    <w:rsid w:val="009E1612"/>
    <w:rsid w:val="009F304A"/>
    <w:rsid w:val="009F4B34"/>
    <w:rsid w:val="00A14453"/>
    <w:rsid w:val="00A6371C"/>
    <w:rsid w:val="00A65BDE"/>
    <w:rsid w:val="00AA1A20"/>
    <w:rsid w:val="00AD47EE"/>
    <w:rsid w:val="00AF629A"/>
    <w:rsid w:val="00B147C6"/>
    <w:rsid w:val="00B32DEC"/>
    <w:rsid w:val="00B44C32"/>
    <w:rsid w:val="00B8423D"/>
    <w:rsid w:val="00B87F39"/>
    <w:rsid w:val="00BB4121"/>
    <w:rsid w:val="00BD4B2B"/>
    <w:rsid w:val="00BE3E8D"/>
    <w:rsid w:val="00BE66ED"/>
    <w:rsid w:val="00BF4EE3"/>
    <w:rsid w:val="00C41A5C"/>
    <w:rsid w:val="00C42A15"/>
    <w:rsid w:val="00C538F9"/>
    <w:rsid w:val="00C5494D"/>
    <w:rsid w:val="00C5730B"/>
    <w:rsid w:val="00C671E9"/>
    <w:rsid w:val="00C955B3"/>
    <w:rsid w:val="00CC32BB"/>
    <w:rsid w:val="00D04242"/>
    <w:rsid w:val="00D2638E"/>
    <w:rsid w:val="00D42109"/>
    <w:rsid w:val="00D461A3"/>
    <w:rsid w:val="00D64852"/>
    <w:rsid w:val="00D71C01"/>
    <w:rsid w:val="00D7605E"/>
    <w:rsid w:val="00DA4DF6"/>
    <w:rsid w:val="00DA5F15"/>
    <w:rsid w:val="00DA635B"/>
    <w:rsid w:val="00DB1AA2"/>
    <w:rsid w:val="00DE6B2C"/>
    <w:rsid w:val="00E0110B"/>
    <w:rsid w:val="00E128EB"/>
    <w:rsid w:val="00E46B83"/>
    <w:rsid w:val="00E822FE"/>
    <w:rsid w:val="00E908FC"/>
    <w:rsid w:val="00EB4090"/>
    <w:rsid w:val="00ED449F"/>
    <w:rsid w:val="00EF419D"/>
    <w:rsid w:val="00F063BF"/>
    <w:rsid w:val="00F13463"/>
    <w:rsid w:val="00F47E22"/>
    <w:rsid w:val="00F54943"/>
    <w:rsid w:val="00F634B0"/>
    <w:rsid w:val="00F7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D778F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4D778F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&#1084;&#1086;-&#1082;&#1080;&#1079;&#1080;&#1083;&#1102;&#1088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10131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23</cp:revision>
  <dcterms:created xsi:type="dcterms:W3CDTF">2016-05-10T10:51:00Z</dcterms:created>
  <dcterms:modified xsi:type="dcterms:W3CDTF">2016-10-18T11:35:00Z</dcterms:modified>
</cp:coreProperties>
</file>