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3F" w:rsidRPr="00AD793F" w:rsidRDefault="00AD793F" w:rsidP="00AD79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  <w:r w:rsidRPr="00AD793F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МИНИСТЕРСТВО ЗДРАВООХРАНЕНИЯ РЕСПУБЛИКИ ДАГЕСТАН</w:t>
      </w:r>
    </w:p>
    <w:p w:rsidR="00AD793F" w:rsidRPr="00AD793F" w:rsidRDefault="00AD793F" w:rsidP="00AD79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  <w:r w:rsidRPr="00AD793F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ГБУ РД «РЕСПУБЛИКАНСКИЙ ЦЕНТР ОБЩЕСТВЕННОГО ЗДОРОВЬЯ И МЕДИЦИНСКОЙ ПРОФИЛАКТИКИ»</w:t>
      </w:r>
    </w:p>
    <w:p w:rsidR="00AD793F" w:rsidRPr="00AD793F" w:rsidRDefault="00AD793F" w:rsidP="00AD79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84"/>
          <w:szCs w:val="84"/>
          <w:lang w:eastAsia="ru-RU"/>
        </w:rPr>
      </w:pPr>
      <w:r w:rsidRPr="00AD793F">
        <w:rPr>
          <w:rFonts w:ascii="Comic Sans MS" w:eastAsia="Times New Roman" w:hAnsi="Comic Sans MS" w:cs="Times New Roman"/>
          <w:b/>
          <w:bCs/>
          <w:color w:val="FF0000"/>
          <w:kern w:val="36"/>
          <w:sz w:val="84"/>
          <w:szCs w:val="84"/>
          <w:lang w:eastAsia="ru-RU"/>
        </w:rPr>
        <w:t>Памятка для родителей. КОРЬ</w:t>
      </w:r>
    </w:p>
    <w:p w:rsidR="00AD793F" w:rsidRPr="00AD793F" w:rsidRDefault="00AD793F" w:rsidP="00AD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F">
        <w:rPr>
          <w:rFonts w:ascii="Segoe UI" w:eastAsia="Times New Roman" w:hAnsi="Segoe UI" w:cs="Segoe UI"/>
          <w:noProof/>
          <w:color w:val="C9314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57525" cy="2657475"/>
            <wp:effectExtent l="0" t="0" r="9525" b="9525"/>
            <wp:docPr id="1" name="Рисунок 1" descr="Памятка для родителей. КОР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. КОР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</w:t>
      </w:r>
      <w:r w:rsidRPr="00AD793F">
        <w:rPr>
          <w:rFonts w:ascii="Times New Roman" w:eastAsia="Times New Roman" w:hAnsi="Times New Roman" w:cs="Times New Roman"/>
          <w:b/>
          <w:bCs/>
          <w:color w:val="FF007E"/>
          <w:sz w:val="28"/>
          <w:szCs w:val="28"/>
          <w:lang w:eastAsia="ru-RU"/>
        </w:rPr>
        <w:t>Корь</w:t>
      </w:r>
      <w:r w:rsidRPr="00AD793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– </w:t>
      </w: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вирусная инфекция, для которой характерна очень высокая восприимчивость. Если человек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– одновременно заболевают дети, проживающие на разных этажах дома.</w:t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 Период от контакта с больным корью и до проявления первых признаков болезни длится от 7 до 14 дней. Заболевание начинается с выраженной </w:t>
      </w:r>
      <w:r w:rsidRPr="00AD793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головной боли, слабости,</w:t>
      </w: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AD793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повышения температуры до 40 градусов С.</w:t>
      </w: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Чуть позднее к этим симптомам присоединяются </w:t>
      </w:r>
      <w:r w:rsidRPr="00AD793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насморк, кашель и практически полное отсутствие аппетита.</w:t>
      </w: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характерно для кори </w:t>
      </w:r>
      <w:r w:rsidRPr="00AD793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появление конъюнктивита, </w:t>
      </w: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которое проявляется светобоязнью, слезотечением, резким покраснением глаз, а в последующем – появлением гнойного отделяемого. Эти симптомы продолжаются от 2 до 4 дней. На 4-й день заболевания появляется </w:t>
      </w:r>
      <w:r w:rsidRPr="00AD793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сыпь, </w:t>
      </w: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которая выглядит как мелкие </w:t>
      </w: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красные пятнышки различных размеров со склонностью к слиянию. Сыпь возникает на лице и голове (особенно характерно ее появление за ушами) и распространяется по всему телу на протяжении 3-4 дней. Для кори очень характерно то, что сыпь оставляет после себя пигментацию (темные пятнышки, сохраняющиеся несколько дней), которая исчезает в той же последовательности, как появлялась сыпь.</w:t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 При заболевании корью могут возникать довольно серьезные осложнения. В их число входят: воспаление легких (пневмония), воспаление среднего уха (отит), а иногда и такое грозное осложнение, как энцефалит (воспаление мозга). 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нужно оберегать его от чрезмерных перегрузок, по возможности – от контакта с больными людьми. После кори развивается стойкий пожизненный иммунитет. Все переболевшие корью становятся невосприимчивы к этой инфекции.</w:t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</w:t>
      </w:r>
      <w:r w:rsidRPr="00AD793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сли Ваш ребенок все же заболел, необходимо:</w:t>
      </w:r>
    </w:p>
    <w:p w:rsidR="00AD793F" w:rsidRPr="00AD793F" w:rsidRDefault="00AD793F" w:rsidP="00AD7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срочно обратиться за медицинской помощью (вызвать врача из поликлиники или в случае тяжелого состояния вызвать скорую медицинскую помощь);</w:t>
      </w:r>
    </w:p>
    <w:p w:rsidR="00AD793F" w:rsidRPr="00AD793F" w:rsidRDefault="00AD793F" w:rsidP="00AD7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посещать поликлинику самостоятельно, а дождаться врача;</w:t>
      </w:r>
    </w:p>
    <w:p w:rsidR="00AD793F" w:rsidRPr="00AD793F" w:rsidRDefault="00AD793F" w:rsidP="00AD7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прихода врача свести контакты с родственниками до минимума;</w:t>
      </w:r>
    </w:p>
    <w:p w:rsidR="00AD793F" w:rsidRPr="00AD793F" w:rsidRDefault="00AD793F" w:rsidP="00AD7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кашле и чихании прикрывать рот и нос, используя носовой платок или салфетку;</w:t>
      </w:r>
    </w:p>
    <w:p w:rsidR="00AD793F" w:rsidRPr="00AD793F" w:rsidRDefault="00AD793F" w:rsidP="00AD7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чаще мыть руки водой с мылом или использовать спиртосодержащие средства для очистки рук;</w:t>
      </w:r>
    </w:p>
    <w:p w:rsidR="00AD793F" w:rsidRPr="00AD793F" w:rsidRDefault="00AD793F" w:rsidP="00AD7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использовать средства защиты органов дыхания (например, маску или марлевую повязку).</w:t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том, что существует такая болезнь как корь, многие уже успели подзабыть. Но ситуация изменилась. По данным управления </w:t>
      </w:r>
      <w:proofErr w:type="spellStart"/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Роспотребнадзора</w:t>
      </w:r>
      <w:proofErr w:type="spellEnd"/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территории Тюменской области зарегистрированы случаи заболевания корью. Следовательно, значительно возрастает вероятность инфицирования не имеющих иммунитета к кори жителей, а также способствует созданию условий для распространения заболевания корью среди населения.</w:t>
      </w:r>
    </w:p>
    <w:p w:rsid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помнить, что корь является острым инфекционным заболеванием с высоким уровнем восприимчивости. Проблема распространения заболевания состоит в том, что корь довольно трудно диагностировать на ранних этапах. </w:t>
      </w:r>
      <w:r w:rsidRPr="00AD793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Первыми проявлениями болезни являются высокая температура и покраснение горла. </w:t>
      </w: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Понятно, что такие же симптомы характерны также гриппу и ОРВИ. </w:t>
      </w:r>
      <w:bookmarkStart w:id="0" w:name="_GoBack"/>
      <w:bookmarkEnd w:id="0"/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Отличительные признаки кори – светобоязнь и сыпь.</w:t>
      </w: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Но они появляются через 3-4 дня после заражения. Не последнюю роль играет и ошибочное представление о кори, как о легком заболевании. Вместе с тем установлено, что осложнения (пневмония, отит, энцефалит, эпилептические припадки) наступают у каждого 15 заболевшего корью ребенка. В ряде случаев после перенесенного заболевания наступает потеря слуха.</w:t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Наиболее эффективной мерой профилактики и борьбы с корью является иммунизация населения.</w:t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Национальным календарем профилактических прививок РФ предусмотрена 2-кратная иммунизация против кори детей в возрасте 12 месяцев и 6 лет, а также иммунизация взрослых до 55 лет, не болевших корью, ранее не привитых или привитых однократно против этой инфекции. При этом уделяется особое внимание иммунизации населения из групп риска: медицинских работников, педагогов, студентов, работников торговли, транспорта, коммунальных служб и других, а также мигрантов и кочующего населения. В очагах инфекции прививкам принадлежат все лица, имевшие контакт с заболевшим, без ограничения по возрасту, не болевших ранее. Не привитых или привитых однократно.</w:t>
      </w:r>
    </w:p>
    <w:p w:rsidR="00AD793F" w:rsidRPr="00AD793F" w:rsidRDefault="00AD793F" w:rsidP="00AD793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793F">
        <w:rPr>
          <w:rFonts w:ascii="Times New Roman" w:eastAsia="Times New Roman" w:hAnsi="Times New Roman" w:cs="Times New Roman"/>
          <w:b/>
          <w:bCs/>
          <w:color w:val="FF007E"/>
          <w:sz w:val="36"/>
          <w:szCs w:val="36"/>
          <w:lang w:eastAsia="ru-RU"/>
        </w:rPr>
        <w:t>Не рискуйте своим здоровьем и здоровьем своих детей – своевременно проведите вакцинацию против кори!</w:t>
      </w:r>
    </w:p>
    <w:p w:rsidR="00E3691F" w:rsidRDefault="00E3691F"/>
    <w:sectPr w:rsidR="00E3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D3F"/>
    <w:multiLevelType w:val="multilevel"/>
    <w:tmpl w:val="759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CB"/>
    <w:rsid w:val="00AD793F"/>
    <w:rsid w:val="00E3691F"/>
    <w:rsid w:val="00E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FD10"/>
  <w15:chartTrackingRefBased/>
  <w15:docId w15:val="{8A8E1FB6-CBF3-4CE7-8785-FA3A603D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A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93F"/>
    <w:rPr>
      <w:b/>
      <w:bCs/>
    </w:rPr>
  </w:style>
  <w:style w:type="character" w:styleId="a5">
    <w:name w:val="Emphasis"/>
    <w:basedOn w:val="a0"/>
    <w:uiPriority w:val="20"/>
    <w:qFormat/>
    <w:rsid w:val="00AD7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dou160.ru/upload/information_system_51/1/1/4/item_11407/item_1140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2023-03-14T10:05:00Z</dcterms:created>
  <dcterms:modified xsi:type="dcterms:W3CDTF">2023-03-14T10:09:00Z</dcterms:modified>
</cp:coreProperties>
</file>