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9D" w:rsidRDefault="00660D00" w:rsidP="00C217E5">
      <w:pPr>
        <w:pStyle w:val="a4"/>
        <w:ind w:left="-284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b/>
          <w:noProof/>
          <w:szCs w:val="28"/>
        </w:rPr>
        <w:drawing>
          <wp:inline distT="0" distB="0" distL="0" distR="0">
            <wp:extent cx="1344305" cy="1344305"/>
            <wp:effectExtent l="0" t="0" r="0" b="0"/>
            <wp:docPr id="3" name="Рисунок 0" descr="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784" cy="134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39D" w:rsidRDefault="0011539D" w:rsidP="0011539D">
      <w:pPr>
        <w:pStyle w:val="a4"/>
        <w:rPr>
          <w:rFonts w:eastAsia="Calibri"/>
          <w:szCs w:val="28"/>
          <w:lang w:eastAsia="en-US"/>
        </w:rPr>
      </w:pPr>
    </w:p>
    <w:p w:rsidR="00271769" w:rsidRDefault="00271769" w:rsidP="008346B1">
      <w:pPr>
        <w:pStyle w:val="a4"/>
        <w:ind w:left="0" w:firstLine="708"/>
        <w:jc w:val="center"/>
        <w:rPr>
          <w:rFonts w:eastAsia="Calibri"/>
          <w:b/>
          <w:szCs w:val="28"/>
          <w:lang w:eastAsia="en-US"/>
        </w:rPr>
      </w:pPr>
    </w:p>
    <w:p w:rsidR="00271769" w:rsidRDefault="00271769" w:rsidP="008346B1">
      <w:pPr>
        <w:pStyle w:val="a4"/>
        <w:ind w:left="0" w:firstLine="708"/>
        <w:jc w:val="center"/>
        <w:rPr>
          <w:rFonts w:eastAsia="Calibri"/>
          <w:b/>
          <w:szCs w:val="28"/>
          <w:lang w:eastAsia="en-US"/>
        </w:rPr>
      </w:pPr>
    </w:p>
    <w:p w:rsidR="00271769" w:rsidRDefault="00271769" w:rsidP="008346B1">
      <w:pPr>
        <w:pStyle w:val="a4"/>
        <w:ind w:left="0" w:firstLine="708"/>
        <w:jc w:val="center"/>
        <w:rPr>
          <w:rFonts w:eastAsia="Calibri"/>
          <w:b/>
          <w:szCs w:val="28"/>
          <w:lang w:eastAsia="en-US"/>
        </w:rPr>
      </w:pPr>
    </w:p>
    <w:p w:rsidR="00170EB6" w:rsidRDefault="00170EB6" w:rsidP="008346B1">
      <w:pPr>
        <w:pStyle w:val="a4"/>
        <w:ind w:left="0" w:firstLine="708"/>
        <w:jc w:val="center"/>
        <w:rPr>
          <w:rFonts w:eastAsia="Calibri"/>
          <w:b/>
          <w:szCs w:val="28"/>
          <w:lang w:eastAsia="en-US"/>
        </w:rPr>
      </w:pPr>
    </w:p>
    <w:p w:rsidR="00170EB6" w:rsidRDefault="00170EB6" w:rsidP="008346B1">
      <w:pPr>
        <w:pStyle w:val="a4"/>
        <w:ind w:left="0" w:firstLine="708"/>
        <w:jc w:val="center"/>
        <w:rPr>
          <w:rFonts w:eastAsia="Calibri"/>
          <w:b/>
          <w:szCs w:val="28"/>
          <w:lang w:eastAsia="en-US"/>
        </w:rPr>
      </w:pPr>
    </w:p>
    <w:p w:rsidR="00170EB6" w:rsidRDefault="00170EB6" w:rsidP="008346B1">
      <w:pPr>
        <w:pStyle w:val="a4"/>
        <w:ind w:left="0" w:firstLine="708"/>
        <w:jc w:val="center"/>
        <w:rPr>
          <w:rFonts w:eastAsia="Calibri"/>
          <w:b/>
          <w:szCs w:val="28"/>
          <w:lang w:eastAsia="en-US"/>
        </w:rPr>
      </w:pPr>
    </w:p>
    <w:p w:rsidR="00170EB6" w:rsidRDefault="00170EB6" w:rsidP="008346B1">
      <w:pPr>
        <w:pStyle w:val="a4"/>
        <w:ind w:left="0" w:firstLine="708"/>
        <w:jc w:val="center"/>
        <w:rPr>
          <w:rFonts w:eastAsia="Calibri"/>
          <w:b/>
          <w:szCs w:val="28"/>
          <w:lang w:eastAsia="en-US"/>
        </w:rPr>
      </w:pPr>
    </w:p>
    <w:p w:rsidR="00D246A7" w:rsidRPr="00170EB6" w:rsidRDefault="00D16B6D" w:rsidP="00D16B6D">
      <w:pPr>
        <w:pStyle w:val="a4"/>
        <w:rPr>
          <w:rFonts w:ascii="Arial Black" w:eastAsia="Calibri" w:hAnsi="Arial Black"/>
          <w:b/>
          <w:sz w:val="32"/>
          <w:szCs w:val="32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                    </w:t>
      </w:r>
      <w:r w:rsidR="00D246A7" w:rsidRPr="00170EB6">
        <w:rPr>
          <w:rFonts w:ascii="Arial Black" w:eastAsia="Calibri" w:hAnsi="Arial Black"/>
          <w:b/>
          <w:sz w:val="32"/>
          <w:szCs w:val="32"/>
          <w:lang w:eastAsia="en-US"/>
        </w:rPr>
        <w:t>ПОЯСНИТЕЛЬНАЯ ЗАПИСКА</w:t>
      </w:r>
    </w:p>
    <w:p w:rsidR="00D246A7" w:rsidRPr="00FA6A43" w:rsidRDefault="00D246A7" w:rsidP="008346B1">
      <w:pPr>
        <w:pStyle w:val="a4"/>
        <w:ind w:left="0" w:firstLine="708"/>
        <w:jc w:val="center"/>
        <w:rPr>
          <w:rFonts w:eastAsia="Calibri"/>
          <w:b/>
          <w:szCs w:val="28"/>
          <w:lang w:eastAsia="en-US"/>
        </w:rPr>
      </w:pPr>
    </w:p>
    <w:p w:rsidR="00D246A7" w:rsidRPr="00FA6A43" w:rsidRDefault="00D16B6D" w:rsidP="00D16B6D">
      <w:pPr>
        <w:pStyle w:val="a4"/>
        <w:spacing w:line="276" w:lineRule="auto"/>
        <w:ind w:left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</w:t>
      </w:r>
      <w:r w:rsidR="00D246A7" w:rsidRPr="00FA6A43">
        <w:rPr>
          <w:rFonts w:eastAsia="Calibri"/>
          <w:b/>
          <w:szCs w:val="28"/>
          <w:lang w:eastAsia="en-US"/>
        </w:rPr>
        <w:t>к докладу главы администрации городского округа Кизилюрт</w:t>
      </w:r>
    </w:p>
    <w:p w:rsidR="00D246A7" w:rsidRPr="00FA6A43" w:rsidRDefault="00573B94" w:rsidP="00573B94">
      <w:pPr>
        <w:pStyle w:val="a4"/>
        <w:spacing w:line="276" w:lineRule="auto"/>
        <w:ind w:left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</w:t>
      </w:r>
      <w:r w:rsidR="00D246A7" w:rsidRPr="00FA6A43">
        <w:rPr>
          <w:rFonts w:eastAsia="Calibri"/>
          <w:b/>
          <w:szCs w:val="28"/>
          <w:lang w:eastAsia="en-US"/>
        </w:rPr>
        <w:t>о достигнутых значениях показателей для оценки эффективности</w:t>
      </w:r>
    </w:p>
    <w:p w:rsidR="00D246A7" w:rsidRPr="00FA6A43" w:rsidRDefault="00573B94" w:rsidP="00573B94">
      <w:pPr>
        <w:pStyle w:val="a4"/>
        <w:spacing w:line="276" w:lineRule="auto"/>
        <w:ind w:left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  </w:t>
      </w:r>
      <w:r w:rsidR="00D246A7" w:rsidRPr="00FA6A43">
        <w:rPr>
          <w:rFonts w:eastAsia="Calibri"/>
          <w:b/>
          <w:szCs w:val="28"/>
          <w:lang w:eastAsia="en-US"/>
        </w:rPr>
        <w:t>деятельности органов местного самоуправления  за 20</w:t>
      </w:r>
      <w:r w:rsidR="001A618C" w:rsidRPr="00FA6A43">
        <w:rPr>
          <w:rFonts w:eastAsia="Calibri"/>
          <w:b/>
          <w:szCs w:val="28"/>
          <w:lang w:eastAsia="en-US"/>
        </w:rPr>
        <w:t>2</w:t>
      </w:r>
      <w:r w:rsidR="00C72D34">
        <w:rPr>
          <w:rFonts w:eastAsia="Calibri"/>
          <w:b/>
          <w:szCs w:val="28"/>
          <w:lang w:eastAsia="en-US"/>
        </w:rPr>
        <w:t>1</w:t>
      </w:r>
      <w:r w:rsidR="00D246A7" w:rsidRPr="00FA6A43">
        <w:rPr>
          <w:rFonts w:eastAsia="Calibri"/>
          <w:b/>
          <w:szCs w:val="28"/>
          <w:lang w:eastAsia="en-US"/>
        </w:rPr>
        <w:t xml:space="preserve"> год</w:t>
      </w:r>
    </w:p>
    <w:p w:rsidR="00D246A7" w:rsidRPr="00FA6A43" w:rsidRDefault="00573B94" w:rsidP="00573B94">
      <w:pPr>
        <w:pStyle w:val="a4"/>
        <w:spacing w:line="276" w:lineRule="auto"/>
        <w:ind w:left="0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               </w:t>
      </w:r>
      <w:r w:rsidR="00D246A7" w:rsidRPr="00FA6A43">
        <w:rPr>
          <w:rFonts w:eastAsia="Calibri"/>
          <w:b/>
          <w:szCs w:val="28"/>
          <w:lang w:eastAsia="en-US"/>
        </w:rPr>
        <w:t>и их планируемых значениях на трехлетний период</w:t>
      </w:r>
    </w:p>
    <w:p w:rsidR="00D246A7" w:rsidRPr="00C62CF6" w:rsidRDefault="00D246A7" w:rsidP="008346B1">
      <w:pPr>
        <w:pStyle w:val="a4"/>
        <w:ind w:left="0" w:firstLine="708"/>
        <w:rPr>
          <w:rFonts w:eastAsia="Calibri"/>
          <w:i/>
          <w:szCs w:val="28"/>
          <w:lang w:eastAsia="en-US"/>
        </w:rPr>
      </w:pPr>
    </w:p>
    <w:p w:rsidR="0011539D" w:rsidRDefault="0011539D" w:rsidP="005A7F6B">
      <w:pPr>
        <w:pStyle w:val="a4"/>
        <w:spacing w:line="276" w:lineRule="auto"/>
        <w:ind w:left="0"/>
        <w:jc w:val="center"/>
        <w:rPr>
          <w:rFonts w:eastAsia="Calibri"/>
          <w:b/>
          <w:i/>
          <w:szCs w:val="28"/>
          <w:lang w:eastAsia="en-US"/>
        </w:rPr>
      </w:pPr>
    </w:p>
    <w:p w:rsidR="0011539D" w:rsidRDefault="0011539D" w:rsidP="005A7F6B">
      <w:pPr>
        <w:pStyle w:val="a4"/>
        <w:spacing w:line="276" w:lineRule="auto"/>
        <w:ind w:left="0"/>
        <w:jc w:val="center"/>
        <w:rPr>
          <w:rFonts w:eastAsia="Calibri"/>
          <w:b/>
          <w:i/>
          <w:szCs w:val="28"/>
          <w:lang w:eastAsia="en-US"/>
        </w:rPr>
      </w:pPr>
    </w:p>
    <w:p w:rsidR="0011539D" w:rsidRDefault="0011539D" w:rsidP="005A7F6B">
      <w:pPr>
        <w:pStyle w:val="a4"/>
        <w:spacing w:line="276" w:lineRule="auto"/>
        <w:ind w:left="0"/>
        <w:jc w:val="center"/>
        <w:rPr>
          <w:rFonts w:eastAsia="Calibri"/>
          <w:b/>
          <w:i/>
          <w:szCs w:val="28"/>
          <w:lang w:eastAsia="en-US"/>
        </w:rPr>
      </w:pPr>
    </w:p>
    <w:p w:rsidR="0011539D" w:rsidRDefault="0011539D" w:rsidP="005A7F6B">
      <w:pPr>
        <w:pStyle w:val="a4"/>
        <w:spacing w:line="276" w:lineRule="auto"/>
        <w:ind w:left="0"/>
        <w:jc w:val="center"/>
        <w:rPr>
          <w:rFonts w:eastAsia="Calibri"/>
          <w:b/>
          <w:i/>
          <w:szCs w:val="28"/>
          <w:lang w:eastAsia="en-US"/>
        </w:rPr>
      </w:pPr>
    </w:p>
    <w:p w:rsidR="0011539D" w:rsidRDefault="0011539D" w:rsidP="005A7F6B">
      <w:pPr>
        <w:pStyle w:val="a4"/>
        <w:spacing w:line="276" w:lineRule="auto"/>
        <w:ind w:left="0"/>
        <w:jc w:val="center"/>
        <w:rPr>
          <w:rFonts w:eastAsia="Calibri"/>
          <w:b/>
          <w:i/>
          <w:szCs w:val="28"/>
          <w:lang w:eastAsia="en-US"/>
        </w:rPr>
      </w:pPr>
    </w:p>
    <w:p w:rsidR="0011539D" w:rsidRDefault="0011539D" w:rsidP="005A7F6B">
      <w:pPr>
        <w:pStyle w:val="a4"/>
        <w:spacing w:line="276" w:lineRule="auto"/>
        <w:ind w:left="0"/>
        <w:jc w:val="center"/>
        <w:rPr>
          <w:rFonts w:eastAsia="Calibri"/>
          <w:b/>
          <w:i/>
          <w:szCs w:val="28"/>
          <w:lang w:eastAsia="en-US"/>
        </w:rPr>
      </w:pPr>
    </w:p>
    <w:p w:rsidR="0011539D" w:rsidRDefault="0011539D" w:rsidP="005A7F6B">
      <w:pPr>
        <w:pStyle w:val="a4"/>
        <w:spacing w:line="276" w:lineRule="auto"/>
        <w:ind w:left="0"/>
        <w:jc w:val="center"/>
        <w:rPr>
          <w:rFonts w:eastAsia="Calibri"/>
          <w:b/>
          <w:i/>
          <w:szCs w:val="28"/>
          <w:lang w:eastAsia="en-US"/>
        </w:rPr>
      </w:pPr>
    </w:p>
    <w:p w:rsidR="0011539D" w:rsidRDefault="0011539D" w:rsidP="005A7F6B">
      <w:pPr>
        <w:pStyle w:val="a4"/>
        <w:spacing w:line="276" w:lineRule="auto"/>
        <w:ind w:left="0"/>
        <w:jc w:val="center"/>
        <w:rPr>
          <w:rFonts w:eastAsia="Calibri"/>
          <w:b/>
          <w:i/>
          <w:szCs w:val="28"/>
          <w:lang w:eastAsia="en-US"/>
        </w:rPr>
      </w:pPr>
    </w:p>
    <w:p w:rsidR="0011539D" w:rsidRDefault="0011539D" w:rsidP="005A7F6B">
      <w:pPr>
        <w:pStyle w:val="a4"/>
        <w:spacing w:line="276" w:lineRule="auto"/>
        <w:ind w:left="0"/>
        <w:jc w:val="center"/>
        <w:rPr>
          <w:rFonts w:eastAsia="Calibri"/>
          <w:b/>
          <w:i/>
          <w:szCs w:val="28"/>
          <w:lang w:eastAsia="en-US"/>
        </w:rPr>
      </w:pPr>
    </w:p>
    <w:p w:rsidR="0011539D" w:rsidRDefault="0011539D" w:rsidP="005A7F6B">
      <w:pPr>
        <w:pStyle w:val="a4"/>
        <w:spacing w:line="276" w:lineRule="auto"/>
        <w:ind w:left="0"/>
        <w:jc w:val="center"/>
        <w:rPr>
          <w:rFonts w:eastAsia="Calibri"/>
          <w:b/>
          <w:i/>
          <w:szCs w:val="28"/>
          <w:lang w:eastAsia="en-US"/>
        </w:rPr>
      </w:pPr>
    </w:p>
    <w:p w:rsidR="0011539D" w:rsidRDefault="0011539D" w:rsidP="005A7F6B">
      <w:pPr>
        <w:pStyle w:val="a4"/>
        <w:spacing w:line="276" w:lineRule="auto"/>
        <w:ind w:left="0"/>
        <w:jc w:val="center"/>
        <w:rPr>
          <w:rFonts w:eastAsia="Calibri"/>
          <w:b/>
          <w:i/>
          <w:szCs w:val="28"/>
          <w:lang w:eastAsia="en-US"/>
        </w:rPr>
      </w:pPr>
    </w:p>
    <w:p w:rsidR="0011539D" w:rsidRDefault="0011539D" w:rsidP="005A7F6B">
      <w:pPr>
        <w:pStyle w:val="a4"/>
        <w:spacing w:line="276" w:lineRule="auto"/>
        <w:ind w:left="0"/>
        <w:jc w:val="center"/>
        <w:rPr>
          <w:rFonts w:eastAsia="Calibri"/>
          <w:b/>
          <w:i/>
          <w:szCs w:val="28"/>
          <w:lang w:eastAsia="en-US"/>
        </w:rPr>
      </w:pPr>
    </w:p>
    <w:p w:rsidR="0011539D" w:rsidRDefault="0011539D" w:rsidP="005A7F6B">
      <w:pPr>
        <w:pStyle w:val="a4"/>
        <w:spacing w:line="276" w:lineRule="auto"/>
        <w:ind w:left="0"/>
        <w:jc w:val="center"/>
        <w:rPr>
          <w:rFonts w:eastAsia="Calibri"/>
          <w:b/>
          <w:i/>
          <w:szCs w:val="28"/>
          <w:lang w:eastAsia="en-US"/>
        </w:rPr>
      </w:pPr>
    </w:p>
    <w:p w:rsidR="0011539D" w:rsidRDefault="0011539D" w:rsidP="005A7F6B">
      <w:pPr>
        <w:pStyle w:val="a4"/>
        <w:spacing w:line="276" w:lineRule="auto"/>
        <w:ind w:left="0"/>
        <w:jc w:val="center"/>
        <w:rPr>
          <w:rFonts w:eastAsia="Calibri"/>
          <w:b/>
          <w:i/>
          <w:szCs w:val="28"/>
          <w:lang w:eastAsia="en-US"/>
        </w:rPr>
      </w:pPr>
    </w:p>
    <w:p w:rsidR="0011539D" w:rsidRDefault="0011539D" w:rsidP="005A7F6B">
      <w:pPr>
        <w:pStyle w:val="a4"/>
        <w:spacing w:line="276" w:lineRule="auto"/>
        <w:ind w:left="0"/>
        <w:jc w:val="center"/>
        <w:rPr>
          <w:rFonts w:eastAsia="Calibri"/>
          <w:b/>
          <w:i/>
          <w:szCs w:val="28"/>
          <w:lang w:eastAsia="en-US"/>
        </w:rPr>
      </w:pPr>
    </w:p>
    <w:p w:rsidR="0011539D" w:rsidRDefault="0011539D" w:rsidP="005A7F6B">
      <w:pPr>
        <w:pStyle w:val="a4"/>
        <w:spacing w:line="276" w:lineRule="auto"/>
        <w:ind w:left="0"/>
        <w:jc w:val="center"/>
        <w:rPr>
          <w:rFonts w:eastAsia="Calibri"/>
          <w:b/>
          <w:i/>
          <w:szCs w:val="28"/>
          <w:lang w:eastAsia="en-US"/>
        </w:rPr>
      </w:pPr>
    </w:p>
    <w:p w:rsidR="0011539D" w:rsidRDefault="0011539D" w:rsidP="005A7F6B">
      <w:pPr>
        <w:pStyle w:val="a4"/>
        <w:spacing w:line="276" w:lineRule="auto"/>
        <w:ind w:left="0"/>
        <w:jc w:val="center"/>
        <w:rPr>
          <w:rFonts w:eastAsia="Calibri"/>
          <w:b/>
          <w:i/>
          <w:szCs w:val="28"/>
          <w:lang w:eastAsia="en-US"/>
        </w:rPr>
      </w:pPr>
    </w:p>
    <w:p w:rsidR="0011539D" w:rsidRDefault="0011539D" w:rsidP="005A7F6B">
      <w:pPr>
        <w:pStyle w:val="a4"/>
        <w:spacing w:line="276" w:lineRule="auto"/>
        <w:ind w:left="0"/>
        <w:jc w:val="center"/>
        <w:rPr>
          <w:rFonts w:eastAsia="Calibri"/>
          <w:b/>
          <w:i/>
          <w:szCs w:val="28"/>
          <w:lang w:eastAsia="en-US"/>
        </w:rPr>
      </w:pPr>
    </w:p>
    <w:p w:rsidR="0011539D" w:rsidRDefault="0011539D" w:rsidP="00271769">
      <w:pPr>
        <w:pStyle w:val="a4"/>
        <w:spacing w:line="276" w:lineRule="auto"/>
        <w:ind w:left="0"/>
        <w:jc w:val="center"/>
        <w:rPr>
          <w:rFonts w:eastAsia="Calibri"/>
          <w:b/>
          <w:i/>
          <w:szCs w:val="28"/>
          <w:lang w:eastAsia="en-US"/>
        </w:rPr>
      </w:pPr>
    </w:p>
    <w:p w:rsidR="00FA6A43" w:rsidRDefault="00FA6A43" w:rsidP="00271769">
      <w:pPr>
        <w:pStyle w:val="a4"/>
        <w:spacing w:line="276" w:lineRule="auto"/>
        <w:ind w:left="0"/>
        <w:jc w:val="center"/>
        <w:rPr>
          <w:rFonts w:eastAsia="Calibri"/>
          <w:b/>
          <w:szCs w:val="28"/>
          <w:lang w:eastAsia="en-US"/>
        </w:rPr>
      </w:pPr>
      <w:r w:rsidRPr="00170EB6">
        <w:rPr>
          <w:rFonts w:eastAsia="Calibri"/>
          <w:b/>
          <w:szCs w:val="28"/>
          <w:lang w:eastAsia="en-US"/>
        </w:rPr>
        <w:t>г.Кизилюрт 202</w:t>
      </w:r>
      <w:r w:rsidR="00C72D34">
        <w:rPr>
          <w:rFonts w:eastAsia="Calibri"/>
          <w:b/>
          <w:szCs w:val="28"/>
          <w:lang w:eastAsia="en-US"/>
        </w:rPr>
        <w:t>2</w:t>
      </w:r>
      <w:r w:rsidRPr="00170EB6">
        <w:rPr>
          <w:rFonts w:eastAsia="Calibri"/>
          <w:b/>
          <w:szCs w:val="28"/>
          <w:lang w:eastAsia="en-US"/>
        </w:rPr>
        <w:t xml:space="preserve"> г.</w:t>
      </w:r>
    </w:p>
    <w:p w:rsidR="0038742B" w:rsidRDefault="0038742B" w:rsidP="00271769">
      <w:pPr>
        <w:pStyle w:val="a4"/>
        <w:spacing w:line="276" w:lineRule="auto"/>
        <w:ind w:left="0"/>
        <w:jc w:val="center"/>
        <w:rPr>
          <w:rFonts w:eastAsia="Calibri"/>
          <w:b/>
          <w:szCs w:val="28"/>
          <w:lang w:eastAsia="en-US"/>
        </w:rPr>
      </w:pPr>
    </w:p>
    <w:p w:rsidR="00170EB6" w:rsidRPr="00170EB6" w:rsidRDefault="00170EB6" w:rsidP="0038742B">
      <w:pPr>
        <w:pStyle w:val="a4"/>
        <w:spacing w:line="276" w:lineRule="auto"/>
        <w:ind w:left="0" w:right="567"/>
        <w:rPr>
          <w:rFonts w:eastAsia="Calibri"/>
          <w:b/>
          <w:szCs w:val="28"/>
          <w:lang w:eastAsia="en-US"/>
        </w:rPr>
      </w:pPr>
    </w:p>
    <w:p w:rsidR="00D246A7" w:rsidRPr="009F071D" w:rsidRDefault="00D246A7" w:rsidP="0038742B">
      <w:pPr>
        <w:pStyle w:val="a4"/>
        <w:spacing w:line="276" w:lineRule="auto"/>
        <w:ind w:left="0" w:right="567"/>
        <w:jc w:val="center"/>
        <w:rPr>
          <w:rFonts w:eastAsia="Calibri"/>
          <w:b/>
          <w:i/>
          <w:szCs w:val="28"/>
          <w:lang w:eastAsia="en-US"/>
        </w:rPr>
      </w:pPr>
      <w:r w:rsidRPr="00C62CF6">
        <w:rPr>
          <w:rFonts w:eastAsia="Calibri"/>
          <w:b/>
          <w:i/>
          <w:szCs w:val="28"/>
          <w:lang w:eastAsia="en-US"/>
        </w:rPr>
        <w:t>Введе</w:t>
      </w:r>
      <w:r w:rsidR="00973CDC" w:rsidRPr="00C62CF6">
        <w:rPr>
          <w:rFonts w:eastAsia="Calibri"/>
          <w:b/>
          <w:i/>
          <w:szCs w:val="28"/>
          <w:lang w:eastAsia="en-US"/>
        </w:rPr>
        <w:t>ние</w:t>
      </w:r>
    </w:p>
    <w:p w:rsidR="00D246A7" w:rsidRPr="00100C7E" w:rsidRDefault="00F723B2" w:rsidP="00712FD2">
      <w:pPr>
        <w:pStyle w:val="a4"/>
        <w:spacing w:line="276" w:lineRule="auto"/>
        <w:ind w:left="0" w:right="567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 xml:space="preserve"> </w:t>
      </w:r>
      <w:r w:rsidRPr="00C62CF6">
        <w:rPr>
          <w:rFonts w:eastAsia="Calibri"/>
          <w:szCs w:val="28"/>
          <w:lang w:eastAsia="en-US"/>
        </w:rPr>
        <w:tab/>
      </w:r>
      <w:r w:rsidR="00D246A7" w:rsidRPr="00100C7E">
        <w:rPr>
          <w:rFonts w:eastAsia="Calibri"/>
          <w:szCs w:val="28"/>
          <w:lang w:eastAsia="en-US"/>
        </w:rPr>
        <w:t xml:space="preserve">Город Кизилюрт – это один из молодых динамично развивающихся городов в Республике Дагестан, который был образован Указом Президиума Верховного Совета РСФСР от 1 февраля </w:t>
      </w:r>
      <w:r w:rsidR="00D048EE" w:rsidRPr="00100C7E">
        <w:rPr>
          <w:rFonts w:eastAsia="Calibri"/>
          <w:szCs w:val="28"/>
          <w:lang w:eastAsia="en-US"/>
        </w:rPr>
        <w:t xml:space="preserve">1963 </w:t>
      </w:r>
      <w:r w:rsidR="00D246A7" w:rsidRPr="00100C7E">
        <w:rPr>
          <w:rFonts w:eastAsia="Calibri"/>
          <w:szCs w:val="28"/>
          <w:lang w:eastAsia="en-US"/>
        </w:rPr>
        <w:t xml:space="preserve">года и Указом Президиума Верховного Совета ДАССР от 23 февраля 1963 года.  </w:t>
      </w:r>
    </w:p>
    <w:p w:rsidR="00D246A7" w:rsidRPr="00100C7E" w:rsidRDefault="00F723B2" w:rsidP="00712FD2">
      <w:pPr>
        <w:pStyle w:val="a4"/>
        <w:spacing w:line="276" w:lineRule="auto"/>
        <w:ind w:left="0" w:right="567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 xml:space="preserve"> </w:t>
      </w:r>
      <w:r w:rsidRPr="00100C7E">
        <w:rPr>
          <w:rFonts w:eastAsia="Calibri"/>
          <w:szCs w:val="28"/>
          <w:lang w:eastAsia="en-US"/>
        </w:rPr>
        <w:tab/>
      </w:r>
      <w:r w:rsidR="00D246A7" w:rsidRPr="00100C7E">
        <w:rPr>
          <w:rFonts w:eastAsia="Calibri"/>
          <w:szCs w:val="28"/>
          <w:lang w:eastAsia="en-US"/>
        </w:rPr>
        <w:t>Город расположен в централь</w:t>
      </w:r>
      <w:r w:rsidRPr="00100C7E">
        <w:rPr>
          <w:rFonts w:eastAsia="Calibri"/>
          <w:szCs w:val="28"/>
          <w:lang w:eastAsia="en-US"/>
        </w:rPr>
        <w:t xml:space="preserve">ной части Республики Дагестан </w:t>
      </w:r>
      <w:r w:rsidR="00D246A7" w:rsidRPr="00100C7E">
        <w:rPr>
          <w:rFonts w:eastAsia="Calibri"/>
          <w:szCs w:val="28"/>
          <w:lang w:eastAsia="en-US"/>
        </w:rPr>
        <w:t xml:space="preserve">на правом берегу реки Сулак в 55 км северо-западу от столицы  Дагестана г. Махачкала.   </w:t>
      </w:r>
    </w:p>
    <w:p w:rsidR="00277F92" w:rsidRPr="00100C7E" w:rsidRDefault="003D2BDD" w:rsidP="00712FD2">
      <w:pPr>
        <w:pStyle w:val="a4"/>
        <w:spacing w:line="276" w:lineRule="auto"/>
        <w:ind w:left="0" w:right="567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 xml:space="preserve">Имеет выгодное географическое положение. Здесь сходятся </w:t>
      </w:r>
      <w:r w:rsidR="000055B5" w:rsidRPr="00100C7E">
        <w:rPr>
          <w:rFonts w:eastAsia="Calibri"/>
          <w:szCs w:val="28"/>
          <w:lang w:eastAsia="en-US"/>
        </w:rPr>
        <w:t>железнодорожные и автомобильные транспортные магистрали.</w:t>
      </w:r>
      <w:r w:rsidR="00277F92" w:rsidRPr="00100C7E">
        <w:rPr>
          <w:rFonts w:eastAsia="Calibri"/>
          <w:szCs w:val="28"/>
          <w:lang w:eastAsia="en-US"/>
        </w:rPr>
        <w:t xml:space="preserve"> </w:t>
      </w:r>
      <w:r w:rsidR="00277F92" w:rsidRPr="00100C7E">
        <w:rPr>
          <w:rFonts w:eastAsia="Calibri"/>
          <w:szCs w:val="28"/>
          <w:lang w:eastAsia="en-US"/>
        </w:rPr>
        <w:tab/>
      </w:r>
    </w:p>
    <w:p w:rsidR="00277F92" w:rsidRPr="00100C7E" w:rsidRDefault="00277F92" w:rsidP="00712FD2">
      <w:pPr>
        <w:pStyle w:val="a4"/>
        <w:spacing w:line="276" w:lineRule="auto"/>
        <w:ind w:left="0" w:right="567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 xml:space="preserve">На территории города проживают </w:t>
      </w:r>
      <w:r w:rsidR="00C72D34">
        <w:rPr>
          <w:rFonts w:eastAsia="Calibri"/>
          <w:szCs w:val="28"/>
          <w:lang w:eastAsia="en-US"/>
        </w:rPr>
        <w:t>50</w:t>
      </w:r>
      <w:r w:rsidRPr="00100C7E">
        <w:rPr>
          <w:rFonts w:eastAsia="Calibri"/>
          <w:szCs w:val="28"/>
          <w:lang w:eastAsia="en-US"/>
        </w:rPr>
        <w:t xml:space="preserve"> тыс. чел. представители более                             20 национальностей. Пло</w:t>
      </w:r>
      <w:r w:rsidR="00280FDD">
        <w:rPr>
          <w:rFonts w:eastAsia="Calibri"/>
          <w:szCs w:val="28"/>
          <w:lang w:eastAsia="en-US"/>
        </w:rPr>
        <w:t>тность населения составляет 20,5</w:t>
      </w:r>
      <w:r w:rsidRPr="00100C7E">
        <w:rPr>
          <w:rFonts w:eastAsia="Calibri"/>
          <w:szCs w:val="28"/>
          <w:lang w:eastAsia="en-US"/>
        </w:rPr>
        <w:t xml:space="preserve"> чел. на 1 га.</w:t>
      </w:r>
    </w:p>
    <w:p w:rsidR="00D246A7" w:rsidRPr="00100C7E" w:rsidRDefault="00277F92" w:rsidP="00712FD2">
      <w:pPr>
        <w:pStyle w:val="a4"/>
        <w:spacing w:line="276" w:lineRule="auto"/>
        <w:ind w:left="0" w:right="567" w:firstLine="709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Общая площадь занимаемых городом земель включая пос. Новый Сулак, Бавтугай, сел. Старый Бавтугай составляет 23,7 кв. м.</w:t>
      </w:r>
    </w:p>
    <w:p w:rsidR="003D2BDD" w:rsidRPr="00100C7E" w:rsidRDefault="000055B5" w:rsidP="00712FD2">
      <w:pPr>
        <w:pStyle w:val="a4"/>
        <w:spacing w:line="276" w:lineRule="auto"/>
        <w:ind w:left="0" w:right="567" w:firstLine="709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 xml:space="preserve">Одним </w:t>
      </w:r>
      <w:r w:rsidR="00DC36EE" w:rsidRPr="00100C7E">
        <w:rPr>
          <w:rFonts w:eastAsia="Calibri"/>
          <w:szCs w:val="28"/>
          <w:lang w:eastAsia="en-US"/>
        </w:rPr>
        <w:t>из приоритетных направлений деятельности</w:t>
      </w:r>
      <w:r w:rsidR="00EB4667" w:rsidRPr="00100C7E">
        <w:rPr>
          <w:rFonts w:eastAsia="Calibri"/>
          <w:szCs w:val="28"/>
          <w:lang w:eastAsia="en-US"/>
        </w:rPr>
        <w:t xml:space="preserve"> муниципалитета в</w:t>
      </w:r>
      <w:r w:rsidR="00F231B6" w:rsidRPr="00100C7E">
        <w:rPr>
          <w:rFonts w:eastAsia="Calibri"/>
          <w:szCs w:val="28"/>
          <w:lang w:eastAsia="en-US"/>
        </w:rPr>
        <w:t xml:space="preserve">                </w:t>
      </w:r>
      <w:r w:rsidR="00EB4667" w:rsidRPr="00100C7E">
        <w:rPr>
          <w:rFonts w:eastAsia="Calibri"/>
          <w:szCs w:val="28"/>
          <w:lang w:eastAsia="en-US"/>
        </w:rPr>
        <w:t xml:space="preserve"> 20</w:t>
      </w:r>
      <w:r w:rsidR="0090348C">
        <w:rPr>
          <w:rFonts w:eastAsia="Calibri"/>
          <w:szCs w:val="28"/>
          <w:lang w:eastAsia="en-US"/>
        </w:rPr>
        <w:t>21</w:t>
      </w:r>
      <w:r w:rsidR="00EB4667" w:rsidRPr="00100C7E">
        <w:rPr>
          <w:rFonts w:eastAsia="Calibri"/>
          <w:szCs w:val="28"/>
          <w:lang w:eastAsia="en-US"/>
        </w:rPr>
        <w:t xml:space="preserve"> году </w:t>
      </w:r>
      <w:r w:rsidR="00EF1281" w:rsidRPr="00100C7E">
        <w:rPr>
          <w:rFonts w:eastAsia="Calibri"/>
          <w:szCs w:val="28"/>
          <w:lang w:eastAsia="en-US"/>
        </w:rPr>
        <w:t>являлась реализация мероприятий:</w:t>
      </w:r>
    </w:p>
    <w:p w:rsidR="00EF1281" w:rsidRPr="00100C7E" w:rsidRDefault="00D118BE" w:rsidP="00712FD2">
      <w:pPr>
        <w:pStyle w:val="a4"/>
        <w:numPr>
          <w:ilvl w:val="0"/>
          <w:numId w:val="21"/>
        </w:numPr>
        <w:tabs>
          <w:tab w:val="left" w:pos="142"/>
          <w:tab w:val="left" w:pos="426"/>
        </w:tabs>
        <w:spacing w:line="276" w:lineRule="auto"/>
        <w:ind w:left="0" w:right="567" w:firstLine="142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оптимизация структуры доходов и расходов городского бюджета с целью высвобождения денежных средств для решения наиболее  важных социальных вопросов</w:t>
      </w:r>
      <w:r w:rsidR="00F231B6" w:rsidRPr="00100C7E">
        <w:rPr>
          <w:rFonts w:eastAsia="Calibri"/>
          <w:szCs w:val="28"/>
          <w:lang w:eastAsia="en-US"/>
        </w:rPr>
        <w:t xml:space="preserve"> города;</w:t>
      </w:r>
    </w:p>
    <w:p w:rsidR="002F70D1" w:rsidRPr="00100C7E" w:rsidRDefault="00D118BE" w:rsidP="00712FD2">
      <w:pPr>
        <w:pStyle w:val="a4"/>
        <w:numPr>
          <w:ilvl w:val="0"/>
          <w:numId w:val="21"/>
        </w:numPr>
        <w:tabs>
          <w:tab w:val="left" w:pos="142"/>
          <w:tab w:val="left" w:pos="426"/>
        </w:tabs>
        <w:spacing w:line="276" w:lineRule="auto"/>
        <w:ind w:left="0" w:right="567" w:firstLine="142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формирование благоприятного инвестиционного климата на территории городского округа, создание условий для привлечения инвестиций;</w:t>
      </w:r>
    </w:p>
    <w:p w:rsidR="00310A05" w:rsidRPr="00100C7E" w:rsidRDefault="00D118BE" w:rsidP="00712FD2">
      <w:pPr>
        <w:pStyle w:val="a4"/>
        <w:numPr>
          <w:ilvl w:val="0"/>
          <w:numId w:val="21"/>
        </w:numPr>
        <w:tabs>
          <w:tab w:val="left" w:pos="142"/>
          <w:tab w:val="left" w:pos="426"/>
        </w:tabs>
        <w:spacing w:line="276" w:lineRule="auto"/>
        <w:ind w:left="0" w:right="567" w:firstLine="142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благоустройство территории городского округа, в том числе мероприятия по озеленению и ремонт дорог общего пользования местного значения;</w:t>
      </w:r>
    </w:p>
    <w:p w:rsidR="003D2BDD" w:rsidRPr="00100C7E" w:rsidRDefault="00D118BE" w:rsidP="00712FD2">
      <w:pPr>
        <w:pStyle w:val="a4"/>
        <w:numPr>
          <w:ilvl w:val="0"/>
          <w:numId w:val="21"/>
        </w:numPr>
        <w:tabs>
          <w:tab w:val="left" w:pos="142"/>
          <w:tab w:val="left" w:pos="426"/>
        </w:tabs>
        <w:spacing w:line="276" w:lineRule="auto"/>
        <w:ind w:left="0" w:right="567" w:firstLine="426"/>
        <w:rPr>
          <w:rFonts w:eastAsia="Calibri"/>
          <w:b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повышения уровня заработной платы рабо</w:t>
      </w:r>
      <w:r w:rsidR="009D0241" w:rsidRPr="00100C7E">
        <w:rPr>
          <w:rFonts w:eastAsia="Calibri"/>
          <w:szCs w:val="28"/>
          <w:lang w:eastAsia="en-US"/>
        </w:rPr>
        <w:t>тников муниципальных учреждений;</w:t>
      </w:r>
    </w:p>
    <w:p w:rsidR="005D357E" w:rsidRPr="006E7C57" w:rsidRDefault="00D246A7" w:rsidP="00712FD2">
      <w:pPr>
        <w:pStyle w:val="a4"/>
        <w:spacing w:line="276" w:lineRule="auto"/>
        <w:ind w:left="0" w:right="567" w:firstLine="426"/>
        <w:rPr>
          <w:rFonts w:eastAsia="Calibri"/>
          <w:b/>
          <w:i/>
          <w:szCs w:val="28"/>
          <w:lang w:eastAsia="en-US"/>
        </w:rPr>
      </w:pPr>
      <w:r w:rsidRPr="00C62CF6">
        <w:rPr>
          <w:rFonts w:eastAsia="Calibri"/>
          <w:b/>
          <w:i/>
          <w:szCs w:val="28"/>
          <w:lang w:eastAsia="en-US"/>
        </w:rPr>
        <w:t>Территория и население</w:t>
      </w:r>
    </w:p>
    <w:p w:rsidR="00794969" w:rsidRPr="00100C7E" w:rsidRDefault="00D15476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 xml:space="preserve"> </w:t>
      </w:r>
      <w:r w:rsidR="00277F92" w:rsidRPr="00100C7E">
        <w:rPr>
          <w:rFonts w:eastAsia="Calibri"/>
          <w:szCs w:val="28"/>
          <w:lang w:eastAsia="en-US"/>
        </w:rPr>
        <w:t xml:space="preserve">Темпы социально-экономического развития </w:t>
      </w:r>
      <w:r w:rsidR="00EB7567" w:rsidRPr="00100C7E">
        <w:rPr>
          <w:rFonts w:eastAsia="Calibri"/>
          <w:szCs w:val="28"/>
          <w:lang w:eastAsia="en-US"/>
        </w:rPr>
        <w:t>экономики городского округа Кизилюрт, в целом соответствуют темпам развития экономики Республики Дагест</w:t>
      </w:r>
      <w:r w:rsidR="00794969" w:rsidRPr="00100C7E">
        <w:rPr>
          <w:rFonts w:eastAsia="Calibri"/>
          <w:szCs w:val="28"/>
          <w:lang w:eastAsia="en-US"/>
        </w:rPr>
        <w:t>ан.</w:t>
      </w:r>
    </w:p>
    <w:p w:rsidR="003D68D1" w:rsidRPr="00100C7E" w:rsidRDefault="00794969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 xml:space="preserve">Основным сектором экономики территории остается </w:t>
      </w:r>
      <w:r w:rsidR="005E3A3C" w:rsidRPr="00100C7E">
        <w:rPr>
          <w:rFonts w:eastAsia="Calibri"/>
          <w:szCs w:val="28"/>
          <w:lang w:eastAsia="en-US"/>
        </w:rPr>
        <w:t>п</w:t>
      </w:r>
      <w:r w:rsidR="00793178" w:rsidRPr="00100C7E">
        <w:rPr>
          <w:rFonts w:eastAsia="Calibri"/>
          <w:szCs w:val="28"/>
          <w:lang w:eastAsia="en-US"/>
        </w:rPr>
        <w:t xml:space="preserve">ромышленный комплекс городского округа Кизилюрт </w:t>
      </w:r>
      <w:r w:rsidR="006E7C57" w:rsidRPr="00100C7E">
        <w:rPr>
          <w:rFonts w:eastAsia="Calibri"/>
          <w:szCs w:val="28"/>
          <w:lang w:eastAsia="en-US"/>
        </w:rPr>
        <w:t xml:space="preserve">доля, которого </w:t>
      </w:r>
      <w:r w:rsidR="00793178" w:rsidRPr="00100C7E">
        <w:rPr>
          <w:rFonts w:eastAsia="Calibri"/>
          <w:szCs w:val="28"/>
          <w:lang w:eastAsia="en-US"/>
        </w:rPr>
        <w:t xml:space="preserve">занимает более 80 % </w:t>
      </w:r>
      <w:r w:rsidR="0011539D">
        <w:rPr>
          <w:rFonts w:eastAsia="Calibri"/>
          <w:szCs w:val="28"/>
          <w:lang w:eastAsia="en-US"/>
        </w:rPr>
        <w:t xml:space="preserve"> </w:t>
      </w:r>
      <w:r w:rsidR="006E7C57" w:rsidRPr="00100C7E">
        <w:rPr>
          <w:rFonts w:eastAsia="Calibri"/>
          <w:szCs w:val="28"/>
          <w:lang w:eastAsia="en-US"/>
        </w:rPr>
        <w:t xml:space="preserve">  </w:t>
      </w:r>
      <w:r w:rsidR="00793178" w:rsidRPr="00100C7E">
        <w:rPr>
          <w:rFonts w:eastAsia="Calibri"/>
          <w:szCs w:val="28"/>
          <w:lang w:eastAsia="en-US"/>
        </w:rPr>
        <w:t xml:space="preserve">в общем </w:t>
      </w:r>
      <w:r w:rsidR="00F619DA" w:rsidRPr="00100C7E">
        <w:rPr>
          <w:rFonts w:eastAsia="Calibri"/>
          <w:szCs w:val="28"/>
          <w:lang w:eastAsia="en-US"/>
        </w:rPr>
        <w:t xml:space="preserve">объеме продукции предприятий города. </w:t>
      </w:r>
    </w:p>
    <w:p w:rsidR="0038742B" w:rsidRDefault="00A751AE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По данным МРИ ФНС №8 в городе зарегистрировано более 50 промышленных организаций, из которых ведущими являются 17.</w:t>
      </w:r>
      <w:r w:rsidR="003F60D8" w:rsidRPr="00100C7E">
        <w:rPr>
          <w:rFonts w:eastAsia="Calibri"/>
          <w:szCs w:val="28"/>
          <w:lang w:eastAsia="en-US"/>
        </w:rPr>
        <w:t xml:space="preserve"> Наиболее крупные из них</w:t>
      </w:r>
      <w:r w:rsidR="00FB0CE7" w:rsidRPr="00100C7E">
        <w:rPr>
          <w:rFonts w:eastAsia="Calibri"/>
          <w:szCs w:val="28"/>
          <w:lang w:eastAsia="en-US"/>
        </w:rPr>
        <w:t xml:space="preserve">: АО «Дагфос», АО «Дагнеруд», </w:t>
      </w:r>
      <w:r w:rsidR="003F60D8" w:rsidRPr="00100C7E">
        <w:rPr>
          <w:rFonts w:eastAsia="Calibri"/>
          <w:szCs w:val="28"/>
          <w:lang w:eastAsia="en-US"/>
        </w:rPr>
        <w:t xml:space="preserve"> </w:t>
      </w:r>
      <w:r w:rsidR="00FB0CE7" w:rsidRPr="00100C7E">
        <w:rPr>
          <w:rFonts w:eastAsia="Calibri"/>
          <w:szCs w:val="28"/>
          <w:lang w:eastAsia="en-US"/>
        </w:rPr>
        <w:t>О</w:t>
      </w:r>
      <w:r w:rsidR="00412978" w:rsidRPr="00100C7E">
        <w:rPr>
          <w:rFonts w:eastAsia="Calibri"/>
          <w:szCs w:val="28"/>
          <w:lang w:eastAsia="en-US"/>
        </w:rPr>
        <w:t>О</w:t>
      </w:r>
      <w:r w:rsidR="00FB0CE7" w:rsidRPr="00100C7E">
        <w:rPr>
          <w:rFonts w:eastAsia="Calibri"/>
          <w:szCs w:val="28"/>
          <w:lang w:eastAsia="en-US"/>
        </w:rPr>
        <w:t xml:space="preserve">О «Дагэлектроавтомат», </w:t>
      </w:r>
      <w:r w:rsidR="003F60D8" w:rsidRPr="00100C7E">
        <w:rPr>
          <w:rFonts w:eastAsia="Calibri"/>
          <w:szCs w:val="28"/>
          <w:lang w:eastAsia="en-US"/>
        </w:rPr>
        <w:t xml:space="preserve"> </w:t>
      </w:r>
      <w:r w:rsidR="00FB0CE7" w:rsidRPr="00100C7E">
        <w:rPr>
          <w:rFonts w:eastAsia="Calibri"/>
          <w:szCs w:val="28"/>
          <w:lang w:eastAsia="en-US"/>
        </w:rPr>
        <w:t>ООО «Щебзавод-1</w:t>
      </w:r>
      <w:r w:rsidR="00EF5829" w:rsidRPr="00100C7E">
        <w:rPr>
          <w:rFonts w:eastAsia="Calibri"/>
          <w:szCs w:val="28"/>
          <w:lang w:eastAsia="en-US"/>
        </w:rPr>
        <w:t>»</w:t>
      </w:r>
      <w:r w:rsidR="00FB0CE7" w:rsidRPr="00100C7E">
        <w:rPr>
          <w:rFonts w:eastAsia="Calibri"/>
          <w:szCs w:val="28"/>
          <w:lang w:eastAsia="en-US"/>
        </w:rPr>
        <w:t>,</w:t>
      </w:r>
      <w:r w:rsidR="00963D69" w:rsidRPr="00100C7E">
        <w:rPr>
          <w:rFonts w:eastAsia="Calibri"/>
          <w:szCs w:val="28"/>
          <w:lang w:eastAsia="en-US"/>
        </w:rPr>
        <w:t xml:space="preserve"> </w:t>
      </w:r>
      <w:r w:rsidR="00FB0CE7" w:rsidRPr="00100C7E">
        <w:rPr>
          <w:rFonts w:eastAsia="Calibri"/>
          <w:szCs w:val="28"/>
          <w:lang w:eastAsia="en-US"/>
        </w:rPr>
        <w:t>ООО «Миг», ООО «Юг Сгэм», ООО «Евроресу</w:t>
      </w:r>
      <w:r w:rsidR="00EF5829" w:rsidRPr="00100C7E">
        <w:rPr>
          <w:rFonts w:eastAsia="Calibri"/>
          <w:szCs w:val="28"/>
          <w:lang w:eastAsia="en-US"/>
        </w:rPr>
        <w:t>р</w:t>
      </w:r>
      <w:r w:rsidR="004D428C">
        <w:rPr>
          <w:rFonts w:eastAsia="Calibri"/>
          <w:szCs w:val="28"/>
          <w:lang w:eastAsia="en-US"/>
        </w:rPr>
        <w:t xml:space="preserve">с», </w:t>
      </w:r>
      <w:r w:rsidR="00FB0CE7" w:rsidRPr="00100C7E">
        <w:rPr>
          <w:rFonts w:eastAsia="Calibri"/>
          <w:szCs w:val="28"/>
          <w:lang w:eastAsia="en-US"/>
        </w:rPr>
        <w:t>ООО «Пионер», ООО «</w:t>
      </w:r>
      <w:r w:rsidR="001A618C">
        <w:rPr>
          <w:rFonts w:eastAsia="Calibri"/>
          <w:szCs w:val="28"/>
          <w:lang w:eastAsia="en-US"/>
        </w:rPr>
        <w:t>ДЭК</w:t>
      </w:r>
      <w:r w:rsidR="00FB0CE7" w:rsidRPr="00100C7E">
        <w:rPr>
          <w:rFonts w:eastAsia="Calibri"/>
          <w:szCs w:val="28"/>
          <w:lang w:eastAsia="en-US"/>
        </w:rPr>
        <w:t>»</w:t>
      </w:r>
      <w:r w:rsidR="00412978" w:rsidRPr="00100C7E">
        <w:rPr>
          <w:rFonts w:eastAsia="Calibri"/>
          <w:szCs w:val="28"/>
          <w:lang w:eastAsia="en-US"/>
        </w:rPr>
        <w:t>, ООО «Аист», ККК «Яма»</w:t>
      </w:r>
      <w:r w:rsidR="00705A6B" w:rsidRPr="00100C7E">
        <w:rPr>
          <w:rFonts w:eastAsia="Calibri"/>
          <w:szCs w:val="28"/>
          <w:lang w:eastAsia="en-US"/>
        </w:rPr>
        <w:t xml:space="preserve"> (ИП Ахмедов)</w:t>
      </w:r>
      <w:r w:rsidR="00CD3264" w:rsidRPr="00100C7E">
        <w:rPr>
          <w:rFonts w:eastAsia="Calibri"/>
          <w:szCs w:val="28"/>
          <w:lang w:eastAsia="en-US"/>
        </w:rPr>
        <w:t>, ООО «</w:t>
      </w:r>
      <w:r w:rsidR="00D2267D" w:rsidRPr="00100C7E">
        <w:rPr>
          <w:rFonts w:eastAsia="Calibri"/>
          <w:szCs w:val="28"/>
          <w:lang w:eastAsia="en-US"/>
        </w:rPr>
        <w:t>Кизилюртовский завод керамзитового гравия</w:t>
      </w:r>
      <w:r w:rsidR="003F60D8" w:rsidRPr="00100C7E">
        <w:rPr>
          <w:rFonts w:eastAsia="Calibri"/>
          <w:szCs w:val="28"/>
          <w:lang w:eastAsia="en-US"/>
        </w:rPr>
        <w:t>»,</w:t>
      </w:r>
      <w:r w:rsidR="00E03905" w:rsidRPr="00100C7E">
        <w:rPr>
          <w:rFonts w:eastAsia="Calibri"/>
          <w:szCs w:val="28"/>
          <w:lang w:eastAsia="en-US"/>
        </w:rPr>
        <w:t xml:space="preserve"> </w:t>
      </w:r>
      <w:r w:rsidR="004D428C">
        <w:rPr>
          <w:rFonts w:eastAsia="Calibri"/>
          <w:szCs w:val="28"/>
          <w:lang w:eastAsia="en-US"/>
        </w:rPr>
        <w:t>ООО «Пионер», СМУ-2</w:t>
      </w:r>
      <w:r w:rsidR="003F60D8" w:rsidRPr="00100C7E">
        <w:rPr>
          <w:rFonts w:eastAsia="Calibri"/>
          <w:szCs w:val="28"/>
          <w:lang w:eastAsia="en-US"/>
        </w:rPr>
        <w:t xml:space="preserve"> </w:t>
      </w:r>
      <w:r w:rsidR="00FC0920" w:rsidRPr="00100C7E">
        <w:rPr>
          <w:rFonts w:eastAsia="Calibri"/>
          <w:szCs w:val="28"/>
          <w:lang w:eastAsia="en-US"/>
        </w:rPr>
        <w:t>АО «Чиркейгэсстрой», ООО «Шанс МК-1»</w:t>
      </w:r>
      <w:r w:rsidR="00FB01AE" w:rsidRPr="00100C7E">
        <w:rPr>
          <w:rFonts w:eastAsia="Calibri"/>
          <w:szCs w:val="28"/>
          <w:lang w:eastAsia="en-US"/>
        </w:rPr>
        <w:t>,  ООО КМЗ «Колос».</w:t>
      </w:r>
    </w:p>
    <w:p w:rsidR="0038742B" w:rsidRDefault="0038742B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</w:p>
    <w:p w:rsidR="004D428C" w:rsidRDefault="00F04653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 xml:space="preserve"> </w:t>
      </w:r>
      <w:r w:rsidR="003F60D8" w:rsidRPr="00100C7E">
        <w:rPr>
          <w:rFonts w:eastAsia="Calibri"/>
          <w:szCs w:val="28"/>
          <w:lang w:eastAsia="en-US"/>
        </w:rPr>
        <w:t xml:space="preserve">                              </w:t>
      </w:r>
    </w:p>
    <w:p w:rsidR="00FB0CE7" w:rsidRPr="00100C7E" w:rsidRDefault="003F60D8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За</w:t>
      </w:r>
      <w:r w:rsidR="00F04653" w:rsidRPr="00100C7E">
        <w:rPr>
          <w:rFonts w:eastAsia="Calibri"/>
          <w:szCs w:val="28"/>
          <w:lang w:eastAsia="en-US"/>
        </w:rPr>
        <w:t xml:space="preserve"> 20</w:t>
      </w:r>
      <w:r w:rsidR="0062093B">
        <w:rPr>
          <w:rFonts w:eastAsia="Calibri"/>
          <w:szCs w:val="28"/>
          <w:lang w:eastAsia="en-US"/>
        </w:rPr>
        <w:t>2</w:t>
      </w:r>
      <w:r w:rsidR="00CE3896">
        <w:rPr>
          <w:rFonts w:eastAsia="Calibri"/>
          <w:szCs w:val="28"/>
          <w:lang w:eastAsia="en-US"/>
        </w:rPr>
        <w:t>1</w:t>
      </w:r>
      <w:r w:rsidR="00F04653" w:rsidRPr="00100C7E">
        <w:rPr>
          <w:rFonts w:eastAsia="Calibri"/>
          <w:szCs w:val="28"/>
          <w:lang w:eastAsia="en-US"/>
        </w:rPr>
        <w:t xml:space="preserve"> год </w:t>
      </w:r>
      <w:r w:rsidR="001C78EA" w:rsidRPr="00100C7E">
        <w:rPr>
          <w:rFonts w:eastAsia="Calibri"/>
          <w:szCs w:val="28"/>
          <w:lang w:eastAsia="en-US"/>
        </w:rPr>
        <w:t>предприятиями промышленности</w:t>
      </w:r>
      <w:r w:rsidR="00A3387D">
        <w:rPr>
          <w:rFonts w:eastAsia="Calibri"/>
          <w:szCs w:val="28"/>
          <w:lang w:eastAsia="en-US"/>
        </w:rPr>
        <w:t xml:space="preserve"> (без учета СМП)</w:t>
      </w:r>
      <w:r w:rsidR="001C78EA" w:rsidRPr="00100C7E">
        <w:rPr>
          <w:rFonts w:eastAsia="Calibri"/>
          <w:szCs w:val="28"/>
          <w:lang w:eastAsia="en-US"/>
        </w:rPr>
        <w:t xml:space="preserve"> </w:t>
      </w:r>
      <w:r w:rsidR="00F04653" w:rsidRPr="00100C7E">
        <w:rPr>
          <w:rFonts w:eastAsia="Calibri"/>
          <w:szCs w:val="28"/>
          <w:lang w:eastAsia="en-US"/>
        </w:rPr>
        <w:t>произведено</w:t>
      </w:r>
      <w:r w:rsidR="0062093B">
        <w:rPr>
          <w:rFonts w:eastAsia="Calibri"/>
          <w:szCs w:val="28"/>
          <w:lang w:eastAsia="en-US"/>
        </w:rPr>
        <w:t xml:space="preserve"> </w:t>
      </w:r>
      <w:r w:rsidR="00A3387D">
        <w:rPr>
          <w:rFonts w:eastAsia="Calibri"/>
          <w:szCs w:val="28"/>
          <w:lang w:eastAsia="en-US"/>
        </w:rPr>
        <w:t xml:space="preserve">промышленной продукции на </w:t>
      </w:r>
      <w:r w:rsidR="001808FF">
        <w:rPr>
          <w:rFonts w:eastAsia="Calibri"/>
          <w:szCs w:val="28"/>
          <w:lang w:eastAsia="en-US"/>
        </w:rPr>
        <w:t>172,6</w:t>
      </w:r>
      <w:r w:rsidR="00A3387D">
        <w:rPr>
          <w:rFonts w:eastAsia="Calibri"/>
          <w:szCs w:val="28"/>
          <w:lang w:eastAsia="en-US"/>
        </w:rPr>
        <w:t xml:space="preserve"> млн.</w:t>
      </w:r>
      <w:r w:rsidR="00670948">
        <w:rPr>
          <w:rFonts w:eastAsia="Calibri"/>
          <w:szCs w:val="28"/>
          <w:lang w:eastAsia="en-US"/>
        </w:rPr>
        <w:t xml:space="preserve"> </w:t>
      </w:r>
      <w:r w:rsidR="00A3387D">
        <w:rPr>
          <w:rFonts w:eastAsia="Calibri"/>
          <w:szCs w:val="28"/>
          <w:lang w:eastAsia="en-US"/>
        </w:rPr>
        <w:t>руб., до</w:t>
      </w:r>
      <w:r w:rsidR="00670948">
        <w:rPr>
          <w:rFonts w:eastAsia="Calibri"/>
          <w:szCs w:val="28"/>
          <w:lang w:eastAsia="en-US"/>
        </w:rPr>
        <w:t xml:space="preserve">быто </w:t>
      </w:r>
      <w:r w:rsidR="001808FF">
        <w:rPr>
          <w:rFonts w:eastAsia="Calibri"/>
          <w:szCs w:val="28"/>
          <w:lang w:eastAsia="en-US"/>
        </w:rPr>
        <w:t>335,9</w:t>
      </w:r>
      <w:r w:rsidR="001C78EA" w:rsidRPr="00100C7E">
        <w:rPr>
          <w:rFonts w:eastAsia="Calibri"/>
          <w:szCs w:val="28"/>
          <w:lang w:eastAsia="en-US"/>
        </w:rPr>
        <w:t xml:space="preserve"> </w:t>
      </w:r>
      <w:r w:rsidR="00670948" w:rsidRPr="00100C7E">
        <w:rPr>
          <w:rFonts w:eastAsia="Calibri"/>
          <w:szCs w:val="28"/>
          <w:lang w:eastAsia="en-US"/>
        </w:rPr>
        <w:t>тыс.</w:t>
      </w:r>
      <w:r w:rsidR="000D268D">
        <w:rPr>
          <w:rFonts w:eastAsia="Calibri"/>
          <w:szCs w:val="28"/>
          <w:lang w:eastAsia="en-US"/>
        </w:rPr>
        <w:t xml:space="preserve"> </w:t>
      </w:r>
      <w:r w:rsidR="00670948" w:rsidRPr="00100C7E">
        <w:rPr>
          <w:rFonts w:eastAsia="Calibri"/>
          <w:szCs w:val="28"/>
          <w:lang w:eastAsia="en-US"/>
        </w:rPr>
        <w:t>м3</w:t>
      </w:r>
      <w:r w:rsidR="00670948">
        <w:rPr>
          <w:rFonts w:eastAsia="Calibri"/>
          <w:szCs w:val="28"/>
          <w:lang w:eastAsia="en-US"/>
        </w:rPr>
        <w:t xml:space="preserve"> </w:t>
      </w:r>
      <w:r w:rsidR="00670948" w:rsidRPr="00100C7E">
        <w:rPr>
          <w:rFonts w:eastAsia="Calibri"/>
          <w:szCs w:val="28"/>
          <w:lang w:eastAsia="en-US"/>
        </w:rPr>
        <w:t xml:space="preserve">  </w:t>
      </w:r>
      <w:r w:rsidR="00F04653" w:rsidRPr="00100C7E">
        <w:rPr>
          <w:rFonts w:eastAsia="Calibri"/>
          <w:szCs w:val="28"/>
          <w:lang w:eastAsia="en-US"/>
        </w:rPr>
        <w:t>щебня</w:t>
      </w:r>
      <w:r w:rsidR="00670948">
        <w:rPr>
          <w:rFonts w:eastAsia="Calibri"/>
          <w:szCs w:val="28"/>
          <w:lang w:eastAsia="en-US"/>
        </w:rPr>
        <w:t xml:space="preserve">, </w:t>
      </w:r>
      <w:r w:rsidR="00F04653" w:rsidRPr="00100C7E">
        <w:rPr>
          <w:rFonts w:eastAsia="Calibri"/>
          <w:szCs w:val="28"/>
          <w:lang w:eastAsia="en-US"/>
        </w:rPr>
        <w:t xml:space="preserve">- </w:t>
      </w:r>
      <w:r w:rsidR="00670948">
        <w:rPr>
          <w:rFonts w:eastAsia="Calibri"/>
          <w:szCs w:val="28"/>
          <w:lang w:eastAsia="en-US"/>
        </w:rPr>
        <w:t xml:space="preserve"> </w:t>
      </w:r>
      <w:r w:rsidR="00F04653" w:rsidRPr="00100C7E">
        <w:rPr>
          <w:rFonts w:eastAsia="Calibri"/>
          <w:szCs w:val="28"/>
          <w:lang w:eastAsia="en-US"/>
        </w:rPr>
        <w:t xml:space="preserve"> </w:t>
      </w:r>
      <w:r w:rsidR="0064532E">
        <w:rPr>
          <w:rFonts w:eastAsia="Calibri"/>
          <w:szCs w:val="28"/>
          <w:lang w:eastAsia="en-US"/>
        </w:rPr>
        <w:t>94,3</w:t>
      </w:r>
      <w:r w:rsidR="00670948">
        <w:rPr>
          <w:rFonts w:eastAsia="Calibri"/>
          <w:szCs w:val="28"/>
          <w:lang w:eastAsia="en-US"/>
        </w:rPr>
        <w:t xml:space="preserve"> </w:t>
      </w:r>
      <w:r w:rsidR="00670948" w:rsidRPr="00100C7E">
        <w:rPr>
          <w:rFonts w:eastAsia="Calibri"/>
          <w:szCs w:val="28"/>
          <w:lang w:eastAsia="en-US"/>
        </w:rPr>
        <w:t>тыс. м3</w:t>
      </w:r>
      <w:r w:rsidR="00670948">
        <w:rPr>
          <w:rFonts w:eastAsia="Calibri"/>
          <w:szCs w:val="28"/>
          <w:lang w:eastAsia="en-US"/>
        </w:rPr>
        <w:t xml:space="preserve"> </w:t>
      </w:r>
      <w:r w:rsidR="00670948">
        <w:rPr>
          <w:szCs w:val="28"/>
        </w:rPr>
        <w:t>природного песка.</w:t>
      </w:r>
    </w:p>
    <w:p w:rsidR="00723E44" w:rsidRPr="00100C7E" w:rsidRDefault="008F7CCA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Доля  обрабатывающего производства в общей доли всей промышленности</w:t>
      </w:r>
      <w:r w:rsidR="00E847BB" w:rsidRPr="00100C7E">
        <w:rPr>
          <w:rFonts w:eastAsia="Calibri"/>
          <w:szCs w:val="28"/>
          <w:lang w:eastAsia="en-US"/>
        </w:rPr>
        <w:t xml:space="preserve">                </w:t>
      </w:r>
      <w:r w:rsidR="00E847BB" w:rsidRPr="00C72D34">
        <w:rPr>
          <w:rFonts w:eastAsia="Calibri"/>
          <w:szCs w:val="28"/>
          <w:lang w:eastAsia="en-US"/>
        </w:rPr>
        <w:t>4</w:t>
      </w:r>
      <w:r w:rsidR="00A751AE" w:rsidRPr="00C72D34">
        <w:rPr>
          <w:rFonts w:eastAsia="Calibri"/>
          <w:szCs w:val="28"/>
          <w:lang w:eastAsia="en-US"/>
        </w:rPr>
        <w:t>5 % (</w:t>
      </w:r>
      <w:r w:rsidR="00A751AE" w:rsidRPr="00100C7E">
        <w:rPr>
          <w:rFonts w:eastAsia="Calibri"/>
          <w:szCs w:val="28"/>
          <w:lang w:eastAsia="en-US"/>
        </w:rPr>
        <w:t xml:space="preserve">добыча </w:t>
      </w:r>
      <w:r w:rsidR="006E7C57" w:rsidRPr="00100C7E">
        <w:rPr>
          <w:rFonts w:eastAsia="Calibri"/>
          <w:szCs w:val="28"/>
          <w:lang w:eastAsia="en-US"/>
        </w:rPr>
        <w:t xml:space="preserve">и переработка </w:t>
      </w:r>
      <w:r w:rsidR="00A751AE" w:rsidRPr="00100C7E">
        <w:rPr>
          <w:rFonts w:eastAsia="Calibri"/>
          <w:szCs w:val="28"/>
          <w:lang w:eastAsia="en-US"/>
        </w:rPr>
        <w:t>нерудных материалов), химическое производство. Ситуация по данным видам экономической деятельности оказывает непосредственное влияние не только на показатели развития промышленного сектора, но и на экономику города в целом.</w:t>
      </w:r>
      <w:r w:rsidR="00144C2E" w:rsidRPr="00100C7E">
        <w:rPr>
          <w:rFonts w:eastAsia="Calibri"/>
          <w:szCs w:val="28"/>
          <w:lang w:eastAsia="en-US"/>
        </w:rPr>
        <w:t xml:space="preserve"> </w:t>
      </w:r>
      <w:r w:rsidR="00D15476" w:rsidRPr="00100C7E">
        <w:rPr>
          <w:rFonts w:eastAsia="Calibri"/>
          <w:szCs w:val="28"/>
          <w:lang w:eastAsia="en-US"/>
        </w:rPr>
        <w:t xml:space="preserve"> </w:t>
      </w:r>
      <w:r w:rsidR="00D15476" w:rsidRPr="00100C7E">
        <w:rPr>
          <w:rFonts w:eastAsia="Calibri"/>
          <w:szCs w:val="28"/>
          <w:lang w:eastAsia="en-US"/>
        </w:rPr>
        <w:tab/>
      </w:r>
    </w:p>
    <w:p w:rsidR="00F502E7" w:rsidRPr="00100C7E" w:rsidRDefault="00F502E7" w:rsidP="00712FD2">
      <w:pPr>
        <w:pStyle w:val="a4"/>
        <w:spacing w:line="276" w:lineRule="auto"/>
        <w:ind w:left="0" w:right="567" w:firstLine="426"/>
        <w:rPr>
          <w:szCs w:val="28"/>
        </w:rPr>
      </w:pPr>
      <w:r w:rsidRPr="00100C7E">
        <w:rPr>
          <w:szCs w:val="28"/>
        </w:rPr>
        <w:t>Объем отгруженной продукции</w:t>
      </w:r>
      <w:r w:rsidR="00100C7E" w:rsidRPr="00100C7E">
        <w:rPr>
          <w:szCs w:val="28"/>
        </w:rPr>
        <w:t xml:space="preserve"> промышленными предприятиями </w:t>
      </w:r>
      <w:r w:rsidR="00E83535" w:rsidRPr="00100C7E">
        <w:rPr>
          <w:szCs w:val="28"/>
        </w:rPr>
        <w:t>за 20</w:t>
      </w:r>
      <w:r w:rsidR="00227BB9">
        <w:rPr>
          <w:szCs w:val="28"/>
        </w:rPr>
        <w:t>2</w:t>
      </w:r>
      <w:r w:rsidR="0064532E">
        <w:rPr>
          <w:szCs w:val="28"/>
        </w:rPr>
        <w:t>1</w:t>
      </w:r>
      <w:r w:rsidR="00E83535" w:rsidRPr="00100C7E">
        <w:rPr>
          <w:szCs w:val="28"/>
        </w:rPr>
        <w:t xml:space="preserve"> год </w:t>
      </w:r>
      <w:r w:rsidR="0064532E">
        <w:rPr>
          <w:szCs w:val="28"/>
        </w:rPr>
        <w:t>снизился</w:t>
      </w:r>
      <w:r w:rsidR="00227BB9">
        <w:rPr>
          <w:szCs w:val="28"/>
        </w:rPr>
        <w:t xml:space="preserve"> на </w:t>
      </w:r>
      <w:r w:rsidR="001F255F">
        <w:rPr>
          <w:szCs w:val="28"/>
        </w:rPr>
        <w:t>15,4</w:t>
      </w:r>
      <w:r w:rsidR="00227BB9">
        <w:rPr>
          <w:szCs w:val="28"/>
        </w:rPr>
        <w:t xml:space="preserve">%. </w:t>
      </w:r>
    </w:p>
    <w:p w:rsidR="00F502E7" w:rsidRDefault="00F502E7" w:rsidP="00712FD2">
      <w:pPr>
        <w:pStyle w:val="a4"/>
        <w:spacing w:line="276" w:lineRule="auto"/>
        <w:ind w:left="0" w:right="567" w:firstLine="426"/>
        <w:rPr>
          <w:szCs w:val="28"/>
        </w:rPr>
      </w:pPr>
    </w:p>
    <w:p w:rsidR="004250A1" w:rsidRPr="00D71AD9" w:rsidRDefault="00973CDC" w:rsidP="00677BBF">
      <w:pPr>
        <w:numPr>
          <w:ilvl w:val="0"/>
          <w:numId w:val="6"/>
        </w:numPr>
        <w:shd w:val="clear" w:color="auto" w:fill="FFFFFF"/>
        <w:spacing w:after="0"/>
        <w:ind w:left="0" w:right="567" w:firstLine="426"/>
        <w:jc w:val="center"/>
        <w:rPr>
          <w:rFonts w:ascii="Times New Roman" w:hAnsi="Times New Roman"/>
          <w:b/>
          <w:iCs/>
          <w:sz w:val="28"/>
          <w:szCs w:val="28"/>
          <w:u w:val="single"/>
        </w:rPr>
      </w:pPr>
      <w:r w:rsidRPr="00C62CF6">
        <w:rPr>
          <w:rFonts w:ascii="Times New Roman" w:hAnsi="Times New Roman"/>
          <w:b/>
          <w:iCs/>
          <w:sz w:val="28"/>
          <w:szCs w:val="28"/>
          <w:u w:val="single"/>
        </w:rPr>
        <w:t>Экономическое развитие</w:t>
      </w:r>
    </w:p>
    <w:p w:rsidR="004250A1" w:rsidRPr="00452BF1" w:rsidRDefault="00F23928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F23928">
        <w:rPr>
          <w:rFonts w:eastAsia="Calibri"/>
          <w:szCs w:val="28"/>
          <w:lang w:eastAsia="en-US"/>
        </w:rPr>
        <w:t xml:space="preserve">Согласно данных налоговой инспекции на территории  ГО «Город Кизилюрт» было зарегистрировано субъектов малого предпринимательства на </w:t>
      </w:r>
      <w:r w:rsidRPr="00452BF1">
        <w:rPr>
          <w:rFonts w:eastAsia="Calibri"/>
          <w:szCs w:val="28"/>
          <w:lang w:eastAsia="en-US"/>
        </w:rPr>
        <w:t>01.01.202</w:t>
      </w:r>
      <w:r w:rsidR="001F255F" w:rsidRPr="00452BF1">
        <w:rPr>
          <w:rFonts w:eastAsia="Calibri"/>
          <w:szCs w:val="28"/>
          <w:lang w:eastAsia="en-US"/>
        </w:rPr>
        <w:t>1</w:t>
      </w:r>
      <w:r w:rsidRPr="00452BF1">
        <w:rPr>
          <w:rFonts w:eastAsia="Calibri"/>
          <w:szCs w:val="28"/>
          <w:lang w:eastAsia="en-US"/>
        </w:rPr>
        <w:t xml:space="preserve"> года - 992, из них: </w:t>
      </w:r>
      <w:r w:rsidR="00110F2C" w:rsidRPr="00452BF1">
        <w:rPr>
          <w:rFonts w:eastAsia="Calibri"/>
          <w:szCs w:val="28"/>
          <w:lang w:eastAsia="en-US"/>
        </w:rPr>
        <w:t xml:space="preserve">409 </w:t>
      </w:r>
      <w:r w:rsidRPr="00452BF1">
        <w:rPr>
          <w:rFonts w:eastAsia="Calibri"/>
          <w:szCs w:val="28"/>
          <w:lang w:eastAsia="en-US"/>
        </w:rPr>
        <w:t xml:space="preserve">малых  предприятий и  </w:t>
      </w:r>
      <w:r w:rsidR="00110F2C" w:rsidRPr="00452BF1">
        <w:rPr>
          <w:rFonts w:eastAsia="Calibri"/>
          <w:szCs w:val="28"/>
          <w:lang w:eastAsia="en-US"/>
        </w:rPr>
        <w:t>504</w:t>
      </w:r>
      <w:r w:rsidRPr="00452BF1">
        <w:rPr>
          <w:rFonts w:eastAsia="Calibri"/>
          <w:szCs w:val="28"/>
          <w:lang w:eastAsia="en-US"/>
        </w:rPr>
        <w:t xml:space="preserve"> индивидуальных предпринимателей. На 01.01.202</w:t>
      </w:r>
      <w:r w:rsidR="001F255F" w:rsidRPr="00452BF1">
        <w:rPr>
          <w:rFonts w:eastAsia="Calibri"/>
          <w:szCs w:val="28"/>
          <w:lang w:eastAsia="en-US"/>
        </w:rPr>
        <w:t>2</w:t>
      </w:r>
      <w:r w:rsidRPr="00452BF1">
        <w:rPr>
          <w:rFonts w:eastAsia="Calibri"/>
          <w:szCs w:val="28"/>
          <w:lang w:eastAsia="en-US"/>
        </w:rPr>
        <w:t xml:space="preserve"> г. эти показатели составляют соответственно </w:t>
      </w:r>
      <w:r w:rsidR="00452BF1" w:rsidRPr="00452BF1">
        <w:rPr>
          <w:rFonts w:eastAsia="Calibri"/>
          <w:szCs w:val="28"/>
          <w:lang w:eastAsia="en-US"/>
        </w:rPr>
        <w:t xml:space="preserve">448 </w:t>
      </w:r>
      <w:r w:rsidRPr="00452BF1">
        <w:rPr>
          <w:rFonts w:eastAsia="Calibri"/>
          <w:szCs w:val="28"/>
          <w:lang w:eastAsia="en-US"/>
        </w:rPr>
        <w:t xml:space="preserve">и </w:t>
      </w:r>
      <w:r w:rsidR="00C47B92" w:rsidRPr="00452BF1">
        <w:rPr>
          <w:rFonts w:eastAsia="Calibri"/>
          <w:szCs w:val="28"/>
          <w:lang w:eastAsia="en-US"/>
        </w:rPr>
        <w:t>570</w:t>
      </w:r>
      <w:r w:rsidRPr="00452BF1">
        <w:rPr>
          <w:rFonts w:eastAsia="Calibri"/>
          <w:szCs w:val="28"/>
          <w:lang w:eastAsia="en-US"/>
        </w:rPr>
        <w:t xml:space="preserve"> ед. </w:t>
      </w:r>
      <w:r w:rsidR="00C47B92" w:rsidRPr="00452BF1">
        <w:rPr>
          <w:rFonts w:eastAsia="Calibri"/>
          <w:szCs w:val="28"/>
          <w:lang w:eastAsia="en-US"/>
        </w:rPr>
        <w:t>Увеличению количества бизнесменов способствовала программа «Социальный контракт»</w:t>
      </w:r>
      <w:r w:rsidRPr="00452BF1">
        <w:rPr>
          <w:rFonts w:eastAsia="Calibri"/>
          <w:szCs w:val="28"/>
          <w:lang w:eastAsia="en-US"/>
        </w:rPr>
        <w:t>.</w:t>
      </w:r>
    </w:p>
    <w:p w:rsidR="006B02D7" w:rsidRPr="00100C7E" w:rsidRDefault="009D30C8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452BF1">
        <w:rPr>
          <w:rFonts w:eastAsia="Calibri"/>
          <w:szCs w:val="28"/>
          <w:lang w:eastAsia="en-US"/>
        </w:rPr>
        <w:t xml:space="preserve">Число субъектов малого и среднего предпринимательства в расчете </w:t>
      </w:r>
      <w:r w:rsidR="000D13A0" w:rsidRPr="00452BF1">
        <w:rPr>
          <w:rFonts w:eastAsia="Calibri"/>
          <w:szCs w:val="28"/>
          <w:lang w:eastAsia="en-US"/>
        </w:rPr>
        <w:t xml:space="preserve">                      </w:t>
      </w:r>
      <w:r w:rsidRPr="00452BF1">
        <w:rPr>
          <w:rFonts w:eastAsia="Calibri"/>
          <w:szCs w:val="28"/>
          <w:lang w:eastAsia="en-US"/>
        </w:rPr>
        <w:t>на 10</w:t>
      </w:r>
      <w:r w:rsidR="000D13A0" w:rsidRPr="00452BF1">
        <w:rPr>
          <w:rFonts w:eastAsia="Calibri"/>
          <w:szCs w:val="28"/>
          <w:lang w:eastAsia="en-US"/>
        </w:rPr>
        <w:t xml:space="preserve"> тыс. </w:t>
      </w:r>
      <w:r w:rsidRPr="00452BF1">
        <w:rPr>
          <w:rFonts w:eastAsia="Calibri"/>
          <w:szCs w:val="28"/>
          <w:lang w:eastAsia="en-US"/>
        </w:rPr>
        <w:t>чел</w:t>
      </w:r>
      <w:r w:rsidR="000D13A0" w:rsidRPr="00452BF1">
        <w:rPr>
          <w:rFonts w:eastAsia="Calibri"/>
          <w:szCs w:val="28"/>
          <w:lang w:eastAsia="en-US"/>
        </w:rPr>
        <w:t>.</w:t>
      </w:r>
      <w:r w:rsidRPr="00452BF1">
        <w:rPr>
          <w:rFonts w:eastAsia="Calibri"/>
          <w:szCs w:val="28"/>
          <w:lang w:eastAsia="en-US"/>
        </w:rPr>
        <w:t xml:space="preserve"> </w:t>
      </w:r>
      <w:r w:rsidR="00AE7A91" w:rsidRPr="00452BF1">
        <w:rPr>
          <w:rFonts w:eastAsia="Calibri"/>
          <w:szCs w:val="28"/>
          <w:lang w:eastAsia="en-US"/>
        </w:rPr>
        <w:t>населения в 20</w:t>
      </w:r>
      <w:r w:rsidR="00A32B96" w:rsidRPr="00452BF1">
        <w:rPr>
          <w:rFonts w:eastAsia="Calibri"/>
          <w:szCs w:val="28"/>
          <w:lang w:eastAsia="en-US"/>
        </w:rPr>
        <w:t>2</w:t>
      </w:r>
      <w:r w:rsidR="002116C6" w:rsidRPr="00452BF1">
        <w:rPr>
          <w:rFonts w:eastAsia="Calibri"/>
          <w:szCs w:val="28"/>
          <w:lang w:eastAsia="en-US"/>
        </w:rPr>
        <w:t>1</w:t>
      </w:r>
      <w:r w:rsidR="00AE7A91" w:rsidRPr="00452BF1">
        <w:rPr>
          <w:rFonts w:eastAsia="Calibri"/>
          <w:szCs w:val="28"/>
          <w:lang w:eastAsia="en-US"/>
        </w:rPr>
        <w:t xml:space="preserve"> году </w:t>
      </w:r>
      <w:r w:rsidR="008E69A2" w:rsidRPr="00452BF1">
        <w:rPr>
          <w:rFonts w:eastAsia="Calibri"/>
          <w:szCs w:val="28"/>
          <w:lang w:eastAsia="en-US"/>
        </w:rPr>
        <w:t xml:space="preserve">по данным </w:t>
      </w:r>
      <w:r w:rsidR="00CF0A28" w:rsidRPr="00452BF1">
        <w:rPr>
          <w:rFonts w:eastAsia="Calibri"/>
          <w:szCs w:val="28"/>
          <w:lang w:eastAsia="en-US"/>
        </w:rPr>
        <w:t xml:space="preserve">ФНС </w:t>
      </w:r>
      <w:r w:rsidR="008E69A2" w:rsidRPr="00452BF1">
        <w:rPr>
          <w:rFonts w:eastAsia="Calibri"/>
          <w:szCs w:val="28"/>
          <w:lang w:eastAsia="en-US"/>
        </w:rPr>
        <w:t xml:space="preserve">РД </w:t>
      </w:r>
      <w:r w:rsidR="00AE7A91" w:rsidRPr="00452BF1">
        <w:rPr>
          <w:rFonts w:eastAsia="Calibri"/>
          <w:szCs w:val="28"/>
          <w:lang w:eastAsia="en-US"/>
        </w:rPr>
        <w:t xml:space="preserve">составило </w:t>
      </w:r>
      <w:r w:rsidR="002116C6" w:rsidRPr="00452BF1">
        <w:rPr>
          <w:rFonts w:eastAsia="Calibri"/>
          <w:szCs w:val="28"/>
          <w:lang w:eastAsia="en-US"/>
        </w:rPr>
        <w:t xml:space="preserve">207  </w:t>
      </w:r>
      <w:r w:rsidR="00981580" w:rsidRPr="00452BF1">
        <w:rPr>
          <w:rFonts w:eastAsia="Calibri"/>
          <w:szCs w:val="28"/>
          <w:lang w:eastAsia="en-US"/>
        </w:rPr>
        <w:t>единиц</w:t>
      </w:r>
      <w:r w:rsidR="00A32B96" w:rsidRPr="00452BF1">
        <w:rPr>
          <w:rFonts w:eastAsia="Calibri"/>
          <w:szCs w:val="28"/>
          <w:lang w:eastAsia="en-US"/>
        </w:rPr>
        <w:t>.</w:t>
      </w:r>
      <w:r w:rsidR="006B02D7" w:rsidRPr="00452BF1">
        <w:rPr>
          <w:rFonts w:eastAsia="Calibri"/>
          <w:szCs w:val="28"/>
          <w:lang w:eastAsia="en-US"/>
        </w:rPr>
        <w:t xml:space="preserve">  </w:t>
      </w:r>
      <w:r w:rsidR="00981580" w:rsidRPr="00452BF1">
        <w:rPr>
          <w:rFonts w:eastAsia="Calibri"/>
          <w:szCs w:val="28"/>
          <w:lang w:eastAsia="en-US"/>
        </w:rPr>
        <w:t>Количество занятого населения</w:t>
      </w:r>
      <w:r w:rsidR="00981580" w:rsidRPr="00452BF1">
        <w:rPr>
          <w:rStyle w:val="extended-textshort"/>
        </w:rPr>
        <w:t xml:space="preserve"> </w:t>
      </w:r>
      <w:r w:rsidR="00D35BBE" w:rsidRPr="00452BF1">
        <w:rPr>
          <w:rStyle w:val="extended-textshort"/>
        </w:rPr>
        <w:t xml:space="preserve">в сфере бизнеса  </w:t>
      </w:r>
      <w:r w:rsidR="00981580" w:rsidRPr="00452BF1">
        <w:rPr>
          <w:rFonts w:eastAsia="Calibri"/>
          <w:szCs w:val="28"/>
          <w:lang w:eastAsia="en-US"/>
        </w:rPr>
        <w:t xml:space="preserve">возросло до </w:t>
      </w:r>
      <w:r w:rsidR="00D35BBE" w:rsidRPr="00452BF1">
        <w:rPr>
          <w:rFonts w:eastAsia="Calibri"/>
          <w:szCs w:val="28"/>
          <w:lang w:eastAsia="en-US"/>
        </w:rPr>
        <w:t>6</w:t>
      </w:r>
      <w:r w:rsidR="000A01CA" w:rsidRPr="00452BF1">
        <w:rPr>
          <w:rFonts w:eastAsia="Calibri"/>
          <w:szCs w:val="28"/>
          <w:lang w:eastAsia="en-US"/>
        </w:rPr>
        <w:t>199</w:t>
      </w:r>
      <w:r w:rsidR="00D35BBE" w:rsidRPr="00452BF1">
        <w:rPr>
          <w:rFonts w:eastAsia="Calibri"/>
          <w:szCs w:val="28"/>
          <w:lang w:eastAsia="en-US"/>
        </w:rPr>
        <w:t xml:space="preserve"> </w:t>
      </w:r>
      <w:r w:rsidR="00CC3203" w:rsidRPr="00452BF1">
        <w:rPr>
          <w:rFonts w:eastAsia="Calibri"/>
          <w:szCs w:val="28"/>
          <w:lang w:eastAsia="en-US"/>
        </w:rPr>
        <w:t xml:space="preserve"> человек, что выше уровня прошлого года на </w:t>
      </w:r>
      <w:r w:rsidR="000A01CA" w:rsidRPr="00452BF1">
        <w:rPr>
          <w:rFonts w:eastAsia="Calibri"/>
          <w:szCs w:val="28"/>
          <w:lang w:eastAsia="en-US"/>
        </w:rPr>
        <w:t>1,1</w:t>
      </w:r>
      <w:r w:rsidR="00CC3203" w:rsidRPr="00452BF1">
        <w:rPr>
          <w:rFonts w:eastAsia="Calibri"/>
          <w:szCs w:val="28"/>
          <w:lang w:eastAsia="en-US"/>
        </w:rPr>
        <w:t>%.</w:t>
      </w:r>
    </w:p>
    <w:p w:rsidR="00981580" w:rsidRPr="00100C7E" w:rsidRDefault="00981580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Доля среднесписочной численности работников малых т средних предприятиях в среднесписочной численности работников всех предприятий и организаций составил</w:t>
      </w:r>
      <w:r w:rsidR="00DD1F34">
        <w:rPr>
          <w:rFonts w:eastAsia="Calibri"/>
          <w:szCs w:val="28"/>
          <w:lang w:eastAsia="en-US"/>
        </w:rPr>
        <w:t>а</w:t>
      </w:r>
      <w:r w:rsidRPr="00100C7E">
        <w:rPr>
          <w:rFonts w:eastAsia="Calibri"/>
          <w:szCs w:val="28"/>
          <w:lang w:eastAsia="en-US"/>
        </w:rPr>
        <w:t xml:space="preserve"> 2</w:t>
      </w:r>
      <w:r w:rsidR="000A01CA">
        <w:rPr>
          <w:rFonts w:eastAsia="Calibri"/>
          <w:szCs w:val="28"/>
          <w:lang w:eastAsia="en-US"/>
        </w:rPr>
        <w:t>6</w:t>
      </w:r>
      <w:r w:rsidRPr="00100C7E">
        <w:rPr>
          <w:rFonts w:eastAsia="Calibri"/>
          <w:szCs w:val="28"/>
          <w:lang w:eastAsia="en-US"/>
        </w:rPr>
        <w:t>,</w:t>
      </w:r>
      <w:r w:rsidR="000A01CA">
        <w:rPr>
          <w:rFonts w:eastAsia="Calibri"/>
          <w:szCs w:val="28"/>
          <w:lang w:eastAsia="en-US"/>
        </w:rPr>
        <w:t>2</w:t>
      </w:r>
      <w:r w:rsidRPr="00100C7E">
        <w:rPr>
          <w:rFonts w:eastAsia="Calibri"/>
          <w:szCs w:val="28"/>
          <w:lang w:eastAsia="en-US"/>
        </w:rPr>
        <w:t>%.</w:t>
      </w:r>
    </w:p>
    <w:p w:rsidR="005F62A0" w:rsidRPr="00100C7E" w:rsidRDefault="005F62A0" w:rsidP="00712FD2">
      <w:pPr>
        <w:spacing w:after="0"/>
        <w:ind w:right="567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0C7E">
        <w:rPr>
          <w:rFonts w:ascii="Times New Roman" w:eastAsiaTheme="minorHAnsi" w:hAnsi="Times New Roman"/>
          <w:sz w:val="28"/>
          <w:szCs w:val="28"/>
        </w:rPr>
        <w:t>Ведется большая  организационная работа по обеспечению постановки на учет неформально занятого населения, для чего на постоянной основе работает 1 работник. Задание на 20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="00874D4C">
        <w:rPr>
          <w:rFonts w:ascii="Times New Roman" w:eastAsiaTheme="minorHAnsi" w:hAnsi="Times New Roman"/>
          <w:sz w:val="28"/>
          <w:szCs w:val="28"/>
        </w:rPr>
        <w:t>1</w:t>
      </w:r>
      <w:r w:rsidRPr="00100C7E">
        <w:rPr>
          <w:rFonts w:ascii="Times New Roman" w:eastAsiaTheme="minorHAnsi" w:hAnsi="Times New Roman"/>
          <w:sz w:val="28"/>
          <w:szCs w:val="28"/>
        </w:rPr>
        <w:t xml:space="preserve"> г. по снижению неформальной занятости – </w:t>
      </w:r>
      <w:r w:rsidR="00874D4C" w:rsidRPr="005958A3">
        <w:rPr>
          <w:rFonts w:ascii="Times New Roman" w:eastAsiaTheme="minorHAnsi" w:hAnsi="Times New Roman"/>
          <w:sz w:val="28"/>
          <w:szCs w:val="28"/>
        </w:rPr>
        <w:t>273</w:t>
      </w:r>
      <w:r w:rsidRPr="00100C7E">
        <w:rPr>
          <w:rFonts w:ascii="Times New Roman" w:eastAsiaTheme="minorHAnsi" w:hAnsi="Times New Roman"/>
          <w:sz w:val="28"/>
          <w:szCs w:val="28"/>
        </w:rPr>
        <w:t xml:space="preserve"> чел.</w:t>
      </w:r>
    </w:p>
    <w:p w:rsidR="005F62A0" w:rsidRPr="00100C7E" w:rsidRDefault="005F62A0" w:rsidP="00712FD2">
      <w:pPr>
        <w:spacing w:after="0"/>
        <w:ind w:right="567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0C7E">
        <w:rPr>
          <w:rFonts w:ascii="Times New Roman" w:eastAsiaTheme="minorHAnsi" w:hAnsi="Times New Roman"/>
          <w:sz w:val="28"/>
          <w:szCs w:val="28"/>
        </w:rPr>
        <w:t xml:space="preserve">Выявлено работников, с которыми не заключены трудовые договора или ведут предпринимательскую деятельность без государственной регистрации – </w:t>
      </w:r>
      <w:r w:rsidR="00896C9F" w:rsidRPr="00896C9F">
        <w:rPr>
          <w:rFonts w:ascii="Times New Roman" w:eastAsiaTheme="minorHAnsi" w:hAnsi="Times New Roman"/>
          <w:sz w:val="28"/>
          <w:szCs w:val="28"/>
        </w:rPr>
        <w:t>490</w:t>
      </w:r>
      <w:r w:rsidR="00896C9F">
        <w:rPr>
          <w:rFonts w:ascii="Times New Roman" w:eastAsiaTheme="minorHAnsi" w:hAnsi="Times New Roman"/>
          <w:sz w:val="28"/>
          <w:szCs w:val="28"/>
        </w:rPr>
        <w:t xml:space="preserve"> чел.</w:t>
      </w:r>
    </w:p>
    <w:p w:rsidR="005F62A0" w:rsidRPr="00100C7E" w:rsidRDefault="005F62A0" w:rsidP="00712FD2">
      <w:pPr>
        <w:spacing w:after="0"/>
        <w:ind w:right="567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0C7E">
        <w:rPr>
          <w:rFonts w:ascii="Times New Roman" w:eastAsiaTheme="minorHAnsi" w:hAnsi="Times New Roman"/>
          <w:sz w:val="28"/>
          <w:szCs w:val="28"/>
        </w:rPr>
        <w:t xml:space="preserve">Заключено трудовых договоров – </w:t>
      </w:r>
      <w:r w:rsidR="00896C9F" w:rsidRPr="00896C9F">
        <w:rPr>
          <w:rFonts w:ascii="Times New Roman" w:eastAsiaTheme="minorHAnsi" w:hAnsi="Times New Roman"/>
          <w:sz w:val="28"/>
          <w:szCs w:val="28"/>
        </w:rPr>
        <w:t>412</w:t>
      </w:r>
      <w:r w:rsidRPr="00100C7E">
        <w:rPr>
          <w:rFonts w:ascii="Times New Roman" w:eastAsiaTheme="minorHAnsi" w:hAnsi="Times New Roman"/>
          <w:sz w:val="28"/>
          <w:szCs w:val="28"/>
        </w:rPr>
        <w:t xml:space="preserve"> (</w:t>
      </w:r>
      <w:r w:rsidR="00896C9F">
        <w:rPr>
          <w:rFonts w:ascii="Times New Roman" w:eastAsiaTheme="minorHAnsi" w:hAnsi="Times New Roman"/>
          <w:sz w:val="28"/>
          <w:szCs w:val="28"/>
        </w:rPr>
        <w:t>152</w:t>
      </w:r>
      <w:r w:rsidRPr="00100C7E">
        <w:rPr>
          <w:rFonts w:ascii="Times New Roman" w:eastAsiaTheme="minorHAnsi" w:hAnsi="Times New Roman"/>
          <w:sz w:val="28"/>
          <w:szCs w:val="28"/>
        </w:rPr>
        <w:t>%). Это является одним из лучших показателей среди городов РД.</w:t>
      </w:r>
    </w:p>
    <w:p w:rsidR="00952ED8" w:rsidRPr="00100C7E" w:rsidRDefault="005D037F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 xml:space="preserve">С целью обеспечения благоприятных условий для развития малого и среднего </w:t>
      </w:r>
      <w:r w:rsidR="003B0BEB" w:rsidRPr="00100C7E">
        <w:rPr>
          <w:rFonts w:eastAsia="Calibri"/>
          <w:szCs w:val="28"/>
          <w:lang w:eastAsia="en-US"/>
        </w:rPr>
        <w:t>предпринимательства</w:t>
      </w:r>
      <w:r w:rsidRPr="00100C7E">
        <w:rPr>
          <w:rFonts w:eastAsia="Calibri"/>
          <w:szCs w:val="28"/>
          <w:lang w:eastAsia="en-US"/>
        </w:rPr>
        <w:t xml:space="preserve"> и повышения его вклада в социально-экономическое </w:t>
      </w:r>
      <w:r w:rsidR="003B0BEB" w:rsidRPr="00100C7E">
        <w:rPr>
          <w:rFonts w:eastAsia="Calibri"/>
          <w:szCs w:val="28"/>
          <w:lang w:eastAsia="en-US"/>
        </w:rPr>
        <w:t>развитие городского округа Кизилюрт осуществляются меры поддержки СМП:</w:t>
      </w:r>
    </w:p>
    <w:p w:rsidR="0038742B" w:rsidRDefault="001F4665" w:rsidP="00712FD2">
      <w:pPr>
        <w:pStyle w:val="a4"/>
        <w:numPr>
          <w:ilvl w:val="0"/>
          <w:numId w:val="22"/>
        </w:numPr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lastRenderedPageBreak/>
        <w:t xml:space="preserve">имущественная поддержка в форме предоставления в аренду муниципальных нежилых помещений, находящихся в перечне муниципального </w:t>
      </w:r>
    </w:p>
    <w:p w:rsidR="008D487F" w:rsidRDefault="001F4665" w:rsidP="00712FD2">
      <w:pPr>
        <w:pStyle w:val="a4"/>
        <w:spacing w:line="276" w:lineRule="auto"/>
        <w:ind w:left="426" w:right="567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имущества, предназначенного для оказания имущественной поддержки субъектам малого и среднего предпринимательства;</w:t>
      </w:r>
    </w:p>
    <w:p w:rsidR="000B374B" w:rsidRPr="00100C7E" w:rsidRDefault="000B374B" w:rsidP="00712FD2">
      <w:pPr>
        <w:pStyle w:val="a4"/>
        <w:numPr>
          <w:ilvl w:val="0"/>
          <w:numId w:val="22"/>
        </w:numPr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отсрочка по арендным платежам за пользованием муниципальными нежилыми помещениями;</w:t>
      </w:r>
    </w:p>
    <w:p w:rsidR="00376A9E" w:rsidRPr="00100C7E" w:rsidRDefault="001F4665" w:rsidP="00712FD2">
      <w:pPr>
        <w:pStyle w:val="a4"/>
        <w:numPr>
          <w:ilvl w:val="0"/>
          <w:numId w:val="22"/>
        </w:numPr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информационная поддержка малого и среднего предпринимательства (семинары, совещания)</w:t>
      </w:r>
      <w:r w:rsidR="00DF32CB" w:rsidRPr="00100C7E">
        <w:rPr>
          <w:rFonts w:eastAsia="Calibri"/>
          <w:szCs w:val="28"/>
          <w:lang w:eastAsia="en-US"/>
        </w:rPr>
        <w:t>;</w:t>
      </w:r>
    </w:p>
    <w:p w:rsidR="0067370E" w:rsidRPr="00100C7E" w:rsidRDefault="00376A9E" w:rsidP="00712FD2">
      <w:pPr>
        <w:pStyle w:val="a4"/>
        <w:numPr>
          <w:ilvl w:val="0"/>
          <w:numId w:val="22"/>
        </w:numPr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з</w:t>
      </w:r>
      <w:r w:rsidR="001F4665" w:rsidRPr="00100C7E">
        <w:rPr>
          <w:rFonts w:eastAsia="Calibri"/>
          <w:szCs w:val="28"/>
          <w:lang w:eastAsia="en-US"/>
        </w:rPr>
        <w:t>аседания совета по развитию предпринимательства с участием самих бизнесменов</w:t>
      </w:r>
      <w:r w:rsidR="00DF32CB" w:rsidRPr="00100C7E">
        <w:rPr>
          <w:rFonts w:eastAsia="Calibri"/>
          <w:szCs w:val="28"/>
          <w:lang w:eastAsia="en-US"/>
        </w:rPr>
        <w:t>;</w:t>
      </w:r>
    </w:p>
    <w:p w:rsidR="00E1185B" w:rsidRPr="00100C7E" w:rsidRDefault="00E1185B" w:rsidP="00712FD2">
      <w:pPr>
        <w:pStyle w:val="a4"/>
        <w:spacing w:line="276" w:lineRule="auto"/>
        <w:ind w:left="0" w:right="567" w:firstLine="709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 xml:space="preserve">Субъекты малого и среднего предпринимательства имеют возможность пользоваться спектром услуг, предоставляемых </w:t>
      </w:r>
      <w:r w:rsidR="00C22599" w:rsidRPr="00100C7E">
        <w:rPr>
          <w:rFonts w:eastAsia="Calibri"/>
          <w:szCs w:val="28"/>
          <w:lang w:eastAsia="en-US"/>
        </w:rPr>
        <w:t>через бизнес-инкубатор:</w:t>
      </w:r>
    </w:p>
    <w:p w:rsidR="00C22599" w:rsidRPr="00100C7E" w:rsidRDefault="00932F47" w:rsidP="00712FD2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line="276" w:lineRule="auto"/>
        <w:ind w:left="0" w:right="567" w:firstLine="709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по</w:t>
      </w:r>
      <w:r w:rsidR="00C22599" w:rsidRPr="00100C7E">
        <w:rPr>
          <w:rFonts w:eastAsia="Calibri"/>
          <w:szCs w:val="28"/>
          <w:lang w:eastAsia="en-US"/>
        </w:rPr>
        <w:t>ддер</w:t>
      </w:r>
      <w:r w:rsidR="000037D8" w:rsidRPr="00100C7E">
        <w:rPr>
          <w:rFonts w:eastAsia="Calibri"/>
          <w:szCs w:val="28"/>
          <w:lang w:eastAsia="en-US"/>
        </w:rPr>
        <w:t xml:space="preserve">жка предпринимателей на ранней стадии их деятельности путем </w:t>
      </w:r>
      <w:r w:rsidRPr="00100C7E">
        <w:rPr>
          <w:rFonts w:eastAsia="Calibri"/>
          <w:szCs w:val="28"/>
          <w:lang w:eastAsia="en-US"/>
        </w:rPr>
        <w:t>предоставления в аренду нежилых помещений, оборудованных всей необходимо</w:t>
      </w:r>
      <w:r w:rsidR="00963D69" w:rsidRPr="00100C7E">
        <w:rPr>
          <w:rFonts w:eastAsia="Calibri"/>
          <w:szCs w:val="28"/>
          <w:lang w:eastAsia="en-US"/>
        </w:rPr>
        <w:t>й для работы техникой и мебелью</w:t>
      </w:r>
      <w:r w:rsidRPr="00100C7E">
        <w:rPr>
          <w:rFonts w:eastAsia="Calibri"/>
          <w:szCs w:val="28"/>
          <w:lang w:eastAsia="en-US"/>
        </w:rPr>
        <w:t xml:space="preserve"> на льготных условиях;</w:t>
      </w:r>
    </w:p>
    <w:p w:rsidR="00406BD2" w:rsidRPr="00100C7E" w:rsidRDefault="00932F47" w:rsidP="00712FD2">
      <w:pPr>
        <w:pStyle w:val="a4"/>
        <w:numPr>
          <w:ilvl w:val="0"/>
          <w:numId w:val="23"/>
        </w:numPr>
        <w:tabs>
          <w:tab w:val="left" w:pos="709"/>
          <w:tab w:val="left" w:pos="993"/>
        </w:tabs>
        <w:spacing w:line="276" w:lineRule="auto"/>
        <w:ind w:left="0" w:right="567" w:firstLine="709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оказание различных дополнительных услуг, обеспечивающих максимально комфортные условия становления успешного развития бизнеса в городе.</w:t>
      </w:r>
    </w:p>
    <w:p w:rsidR="0067370E" w:rsidRPr="00100C7E" w:rsidRDefault="00376A9E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 xml:space="preserve">Кроме этого </w:t>
      </w:r>
      <w:r w:rsidR="00F04C9B" w:rsidRPr="00100C7E">
        <w:rPr>
          <w:rFonts w:eastAsia="Calibri"/>
          <w:szCs w:val="28"/>
          <w:lang w:eastAsia="en-US"/>
        </w:rPr>
        <w:t xml:space="preserve">доступны услуги, оказываемые через ГБУ «МФЦ» в </w:t>
      </w:r>
      <w:r w:rsidR="005958A3">
        <w:rPr>
          <w:rFonts w:eastAsia="Calibri"/>
          <w:szCs w:val="28"/>
          <w:lang w:eastAsia="en-US"/>
        </w:rPr>
        <w:t xml:space="preserve">                           </w:t>
      </w:r>
      <w:r w:rsidR="00F04C9B" w:rsidRPr="00100C7E">
        <w:rPr>
          <w:rFonts w:eastAsia="Calibri"/>
          <w:szCs w:val="28"/>
          <w:lang w:eastAsia="en-US"/>
        </w:rPr>
        <w:t>г. Кизилюрт</w:t>
      </w:r>
      <w:r w:rsidR="0067370E" w:rsidRPr="00100C7E">
        <w:rPr>
          <w:rFonts w:eastAsia="Calibri"/>
          <w:szCs w:val="28"/>
          <w:lang w:eastAsia="en-US"/>
        </w:rPr>
        <w:t xml:space="preserve"> для начинающих бизнесменов.</w:t>
      </w:r>
    </w:p>
    <w:p w:rsidR="00E31770" w:rsidRPr="00100C7E" w:rsidRDefault="004E7A35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За</w:t>
      </w:r>
      <w:r w:rsidR="00E31770" w:rsidRPr="00100C7E">
        <w:rPr>
          <w:rFonts w:eastAsia="Calibri"/>
          <w:szCs w:val="28"/>
          <w:lang w:eastAsia="en-US"/>
        </w:rPr>
        <w:t xml:space="preserve"> период </w:t>
      </w:r>
      <w:r w:rsidRPr="00100C7E">
        <w:rPr>
          <w:rFonts w:eastAsia="Calibri"/>
          <w:szCs w:val="28"/>
          <w:lang w:eastAsia="en-US"/>
        </w:rPr>
        <w:t xml:space="preserve"> 20</w:t>
      </w:r>
      <w:r w:rsidR="00381AD7">
        <w:rPr>
          <w:rFonts w:eastAsia="Calibri"/>
          <w:szCs w:val="28"/>
          <w:lang w:eastAsia="en-US"/>
        </w:rPr>
        <w:t>2</w:t>
      </w:r>
      <w:r w:rsidR="005958A3">
        <w:rPr>
          <w:rFonts w:eastAsia="Calibri"/>
          <w:szCs w:val="28"/>
          <w:lang w:eastAsia="en-US"/>
        </w:rPr>
        <w:t>1</w:t>
      </w:r>
      <w:r w:rsidRPr="00100C7E">
        <w:rPr>
          <w:rFonts w:eastAsia="Calibri"/>
          <w:szCs w:val="28"/>
          <w:lang w:eastAsia="en-US"/>
        </w:rPr>
        <w:t xml:space="preserve"> год</w:t>
      </w:r>
      <w:r w:rsidR="00E31770" w:rsidRPr="00100C7E">
        <w:rPr>
          <w:rFonts w:eastAsia="Calibri"/>
          <w:szCs w:val="28"/>
          <w:lang w:eastAsia="en-US"/>
        </w:rPr>
        <w:t>а</w:t>
      </w:r>
      <w:r w:rsidRPr="00100C7E">
        <w:rPr>
          <w:rFonts w:eastAsia="Calibri"/>
          <w:szCs w:val="28"/>
          <w:lang w:eastAsia="en-US"/>
        </w:rPr>
        <w:t xml:space="preserve"> на территории бизнес-инкубатор</w:t>
      </w:r>
      <w:r w:rsidR="0048270C" w:rsidRPr="00100C7E">
        <w:rPr>
          <w:rFonts w:eastAsia="Calibri"/>
          <w:szCs w:val="28"/>
          <w:lang w:eastAsia="en-US"/>
        </w:rPr>
        <w:t xml:space="preserve">а </w:t>
      </w:r>
      <w:r w:rsidRPr="00100C7E">
        <w:rPr>
          <w:rFonts w:eastAsia="Calibri"/>
          <w:szCs w:val="28"/>
          <w:lang w:eastAsia="en-US"/>
        </w:rPr>
        <w:t xml:space="preserve"> размещено</w:t>
      </w:r>
      <w:r w:rsidR="00E31770" w:rsidRPr="00100C7E">
        <w:rPr>
          <w:rFonts w:eastAsia="Calibri"/>
          <w:szCs w:val="28"/>
          <w:lang w:eastAsia="en-US"/>
        </w:rPr>
        <w:t xml:space="preserve"> </w:t>
      </w:r>
      <w:r w:rsidR="005958A3">
        <w:rPr>
          <w:rFonts w:eastAsia="Calibri"/>
          <w:szCs w:val="28"/>
          <w:lang w:eastAsia="en-US"/>
        </w:rPr>
        <w:t>19</w:t>
      </w:r>
      <w:r w:rsidR="00381AD7">
        <w:rPr>
          <w:rFonts w:eastAsia="Calibri"/>
          <w:szCs w:val="28"/>
          <w:lang w:eastAsia="en-US"/>
        </w:rPr>
        <w:t xml:space="preserve"> </w:t>
      </w:r>
      <w:r w:rsidR="00E31770" w:rsidRPr="00100C7E">
        <w:rPr>
          <w:rFonts w:eastAsia="Calibri"/>
          <w:szCs w:val="28"/>
          <w:lang w:eastAsia="en-US"/>
        </w:rPr>
        <w:t>резидент</w:t>
      </w:r>
      <w:r w:rsidR="005958A3">
        <w:rPr>
          <w:rFonts w:eastAsia="Calibri"/>
          <w:szCs w:val="28"/>
          <w:lang w:eastAsia="en-US"/>
        </w:rPr>
        <w:t>ов</w:t>
      </w:r>
      <w:r w:rsidR="00E31770" w:rsidRPr="00100C7E">
        <w:rPr>
          <w:rFonts w:eastAsia="Calibri"/>
          <w:szCs w:val="28"/>
          <w:lang w:eastAsia="en-US"/>
        </w:rPr>
        <w:t>.</w:t>
      </w:r>
    </w:p>
    <w:p w:rsidR="005A5605" w:rsidRPr="00100C7E" w:rsidRDefault="005A5605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 xml:space="preserve">Отрадно отметить, что </w:t>
      </w:r>
      <w:r w:rsidR="005958A3">
        <w:rPr>
          <w:rFonts w:eastAsia="Calibri"/>
          <w:szCs w:val="28"/>
          <w:lang w:eastAsia="en-US"/>
        </w:rPr>
        <w:t>4</w:t>
      </w:r>
      <w:r w:rsidRPr="00100C7E">
        <w:rPr>
          <w:rFonts w:eastAsia="Calibri"/>
          <w:szCs w:val="28"/>
          <w:lang w:eastAsia="en-US"/>
        </w:rPr>
        <w:t xml:space="preserve"> года подряд администрация городского округа Кизилюрт выходит победителем по результатам рейтинга органов местного самоуправления РД в части их деятельности по содействию развитию конкуренции и обеспечению условий для благоприятного инвестиционного климата.</w:t>
      </w:r>
    </w:p>
    <w:p w:rsidR="004250A1" w:rsidRPr="00100C7E" w:rsidRDefault="00E31770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Налоговые поступления в бюджет городского округа</w:t>
      </w:r>
      <w:r w:rsidR="000151C9" w:rsidRPr="00100C7E">
        <w:rPr>
          <w:rFonts w:eastAsia="Calibri"/>
          <w:szCs w:val="28"/>
          <w:lang w:eastAsia="en-US"/>
        </w:rPr>
        <w:t xml:space="preserve"> </w:t>
      </w:r>
      <w:r w:rsidRPr="00100C7E">
        <w:rPr>
          <w:rFonts w:eastAsia="Calibri"/>
          <w:szCs w:val="28"/>
          <w:lang w:eastAsia="en-US"/>
        </w:rPr>
        <w:t>-</w:t>
      </w:r>
      <w:r w:rsidR="000151C9" w:rsidRPr="00100C7E">
        <w:rPr>
          <w:rFonts w:eastAsia="Calibri"/>
          <w:szCs w:val="28"/>
          <w:lang w:eastAsia="en-US"/>
        </w:rPr>
        <w:t xml:space="preserve"> </w:t>
      </w:r>
      <w:r w:rsidRPr="00100C7E">
        <w:rPr>
          <w:rFonts w:eastAsia="Calibri"/>
          <w:szCs w:val="28"/>
          <w:lang w:eastAsia="en-US"/>
        </w:rPr>
        <w:t xml:space="preserve">Кизилюрт </w:t>
      </w:r>
      <w:r w:rsidR="000151C9" w:rsidRPr="00100C7E">
        <w:rPr>
          <w:rFonts w:eastAsia="Calibri"/>
          <w:szCs w:val="28"/>
          <w:lang w:eastAsia="en-US"/>
        </w:rPr>
        <w:t xml:space="preserve">                        </w:t>
      </w:r>
      <w:r w:rsidRPr="00100C7E">
        <w:rPr>
          <w:rFonts w:eastAsia="Calibri"/>
          <w:szCs w:val="28"/>
          <w:lang w:eastAsia="en-US"/>
        </w:rPr>
        <w:t xml:space="preserve">от субъектов малого </w:t>
      </w:r>
      <w:r w:rsidR="000910AF" w:rsidRPr="00100C7E">
        <w:rPr>
          <w:rFonts w:eastAsia="Calibri"/>
          <w:szCs w:val="28"/>
          <w:lang w:eastAsia="en-US"/>
        </w:rPr>
        <w:t xml:space="preserve">предпринимательства формируются в основном за счет </w:t>
      </w:r>
      <w:r w:rsidR="00DA3681">
        <w:rPr>
          <w:rFonts w:eastAsia="Calibri"/>
          <w:szCs w:val="28"/>
          <w:lang w:eastAsia="en-US"/>
        </w:rPr>
        <w:t xml:space="preserve"> </w:t>
      </w:r>
      <w:r w:rsidR="000910AF" w:rsidRPr="00100C7E">
        <w:rPr>
          <w:rFonts w:eastAsia="Calibri"/>
          <w:szCs w:val="28"/>
          <w:lang w:eastAsia="en-US"/>
        </w:rPr>
        <w:t xml:space="preserve"> налога на УСН</w:t>
      </w:r>
      <w:r w:rsidR="00DA3681">
        <w:rPr>
          <w:rFonts w:eastAsia="Calibri"/>
          <w:szCs w:val="28"/>
          <w:lang w:eastAsia="en-US"/>
        </w:rPr>
        <w:t>, ЕСХН, ПСН</w:t>
      </w:r>
      <w:r w:rsidR="000151C9" w:rsidRPr="00100C7E">
        <w:rPr>
          <w:rFonts w:eastAsia="Calibri"/>
          <w:szCs w:val="28"/>
          <w:lang w:eastAsia="en-US"/>
        </w:rPr>
        <w:t xml:space="preserve">. </w:t>
      </w:r>
      <w:r w:rsidR="004E7A35" w:rsidRPr="00100C7E">
        <w:rPr>
          <w:rFonts w:eastAsia="Calibri"/>
          <w:szCs w:val="28"/>
          <w:lang w:eastAsia="en-US"/>
        </w:rPr>
        <w:t xml:space="preserve"> </w:t>
      </w:r>
      <w:r w:rsidR="000151C9" w:rsidRPr="00100C7E">
        <w:rPr>
          <w:rFonts w:eastAsia="Calibri"/>
          <w:szCs w:val="28"/>
          <w:lang w:eastAsia="en-US"/>
        </w:rPr>
        <w:t>Объем налоговых поступлений от субъектов малого предпринимательства</w:t>
      </w:r>
      <w:r w:rsidR="0090123D" w:rsidRPr="00100C7E">
        <w:rPr>
          <w:rFonts w:eastAsia="Calibri"/>
          <w:szCs w:val="28"/>
          <w:lang w:eastAsia="en-US"/>
        </w:rPr>
        <w:t>, применяющих специальные налоговые режимы составил</w:t>
      </w:r>
      <w:r w:rsidR="001363CA" w:rsidRPr="00100C7E">
        <w:rPr>
          <w:rFonts w:eastAsia="Calibri"/>
          <w:szCs w:val="28"/>
          <w:lang w:eastAsia="en-US"/>
        </w:rPr>
        <w:t xml:space="preserve">и </w:t>
      </w:r>
      <w:r w:rsidR="00377C05">
        <w:rPr>
          <w:rFonts w:eastAsia="Calibri"/>
          <w:szCs w:val="28"/>
          <w:lang w:eastAsia="en-US"/>
        </w:rPr>
        <w:t>–</w:t>
      </w:r>
      <w:r w:rsidR="0090123D" w:rsidRPr="00100C7E">
        <w:rPr>
          <w:rFonts w:eastAsia="Calibri"/>
          <w:szCs w:val="28"/>
          <w:lang w:eastAsia="en-US"/>
        </w:rPr>
        <w:t xml:space="preserve"> </w:t>
      </w:r>
      <w:r w:rsidR="008E4BC9">
        <w:rPr>
          <w:rFonts w:eastAsia="Calibri"/>
          <w:szCs w:val="28"/>
          <w:lang w:eastAsia="en-US"/>
        </w:rPr>
        <w:t>37,2</w:t>
      </w:r>
      <w:r w:rsidR="00F80824" w:rsidRPr="00100C7E">
        <w:rPr>
          <w:rFonts w:eastAsia="Calibri"/>
          <w:szCs w:val="28"/>
          <w:lang w:eastAsia="en-US"/>
        </w:rPr>
        <w:t xml:space="preserve"> </w:t>
      </w:r>
      <w:r w:rsidR="0048270C" w:rsidRPr="00100C7E">
        <w:rPr>
          <w:rFonts w:eastAsia="Calibri"/>
          <w:szCs w:val="28"/>
          <w:lang w:eastAsia="en-US"/>
        </w:rPr>
        <w:t xml:space="preserve"> </w:t>
      </w:r>
      <w:r w:rsidR="0090123D" w:rsidRPr="00100C7E">
        <w:rPr>
          <w:rFonts w:eastAsia="Calibri"/>
          <w:szCs w:val="28"/>
          <w:lang w:eastAsia="en-US"/>
        </w:rPr>
        <w:t>млн. руб</w:t>
      </w:r>
      <w:r w:rsidR="00DA3681">
        <w:rPr>
          <w:rFonts w:eastAsia="Calibri"/>
          <w:szCs w:val="28"/>
          <w:lang w:eastAsia="en-US"/>
        </w:rPr>
        <w:t>.</w:t>
      </w:r>
    </w:p>
    <w:p w:rsidR="004250A1" w:rsidRPr="00100C7E" w:rsidRDefault="00894366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В 20</w:t>
      </w:r>
      <w:r w:rsidR="00730C7E">
        <w:rPr>
          <w:rFonts w:eastAsia="Calibri"/>
          <w:szCs w:val="28"/>
          <w:lang w:eastAsia="en-US"/>
        </w:rPr>
        <w:t>2</w:t>
      </w:r>
      <w:r w:rsidR="00D95494" w:rsidRPr="00D95494">
        <w:rPr>
          <w:rFonts w:eastAsia="Calibri"/>
          <w:szCs w:val="28"/>
          <w:lang w:eastAsia="en-US"/>
        </w:rPr>
        <w:t>1</w:t>
      </w:r>
      <w:r w:rsidRPr="00100C7E">
        <w:rPr>
          <w:rFonts w:eastAsia="Calibri"/>
          <w:szCs w:val="28"/>
          <w:lang w:eastAsia="en-US"/>
        </w:rPr>
        <w:t xml:space="preserve"> году объем инвестиций в основной капитал (за исключением бюджетных средств) в расчете на 1 жите</w:t>
      </w:r>
      <w:r w:rsidR="00B21935" w:rsidRPr="00100C7E">
        <w:rPr>
          <w:rFonts w:eastAsia="Calibri"/>
          <w:szCs w:val="28"/>
          <w:lang w:eastAsia="en-US"/>
        </w:rPr>
        <w:t xml:space="preserve">ля составил </w:t>
      </w:r>
      <w:r w:rsidR="00F40FB6">
        <w:rPr>
          <w:rFonts w:eastAsia="Calibri"/>
          <w:szCs w:val="28"/>
          <w:lang w:eastAsia="en-US"/>
        </w:rPr>
        <w:t xml:space="preserve">2139 </w:t>
      </w:r>
      <w:r w:rsidR="00B21935" w:rsidRPr="00100C7E">
        <w:rPr>
          <w:rFonts w:eastAsia="Calibri"/>
          <w:szCs w:val="28"/>
          <w:lang w:eastAsia="en-US"/>
        </w:rPr>
        <w:t>рубл</w:t>
      </w:r>
      <w:r w:rsidR="00F40FB6">
        <w:rPr>
          <w:rFonts w:eastAsia="Calibri"/>
          <w:szCs w:val="28"/>
          <w:lang w:eastAsia="en-US"/>
        </w:rPr>
        <w:t>ей</w:t>
      </w:r>
      <w:r w:rsidR="00B21935" w:rsidRPr="00100C7E">
        <w:rPr>
          <w:rFonts w:eastAsia="Calibri"/>
          <w:szCs w:val="28"/>
          <w:lang w:eastAsia="en-US"/>
        </w:rPr>
        <w:t xml:space="preserve">, что </w:t>
      </w:r>
      <w:r w:rsidR="009156FB">
        <w:rPr>
          <w:rFonts w:eastAsia="Calibri"/>
          <w:szCs w:val="28"/>
          <w:lang w:eastAsia="en-US"/>
        </w:rPr>
        <w:t xml:space="preserve">ниже </w:t>
      </w:r>
      <w:r w:rsidR="00EE3405" w:rsidRPr="00100C7E">
        <w:rPr>
          <w:rFonts w:eastAsia="Calibri"/>
          <w:szCs w:val="28"/>
          <w:lang w:eastAsia="en-US"/>
        </w:rPr>
        <w:t xml:space="preserve"> уровня прошлого года</w:t>
      </w:r>
      <w:r w:rsidR="009156FB">
        <w:rPr>
          <w:rFonts w:eastAsia="Calibri"/>
          <w:szCs w:val="28"/>
          <w:lang w:eastAsia="en-US"/>
        </w:rPr>
        <w:t xml:space="preserve"> </w:t>
      </w:r>
      <w:r w:rsidR="00F40FB6">
        <w:rPr>
          <w:rFonts w:eastAsia="Calibri"/>
          <w:szCs w:val="28"/>
          <w:lang w:eastAsia="en-US"/>
        </w:rPr>
        <w:t>на 1483</w:t>
      </w:r>
      <w:r w:rsidR="009156FB">
        <w:rPr>
          <w:rFonts w:eastAsia="Calibri"/>
          <w:szCs w:val="28"/>
          <w:lang w:eastAsia="en-US"/>
        </w:rPr>
        <w:t xml:space="preserve"> р</w:t>
      </w:r>
      <w:r w:rsidR="00F40FB6">
        <w:rPr>
          <w:rFonts w:eastAsia="Calibri"/>
          <w:szCs w:val="28"/>
          <w:lang w:eastAsia="en-US"/>
        </w:rPr>
        <w:t>убля</w:t>
      </w:r>
      <w:r w:rsidR="009156FB">
        <w:rPr>
          <w:rFonts w:eastAsia="Calibri"/>
          <w:szCs w:val="28"/>
          <w:lang w:eastAsia="en-US"/>
        </w:rPr>
        <w:t xml:space="preserve"> </w:t>
      </w:r>
      <w:r w:rsidR="00D95494">
        <w:rPr>
          <w:rFonts w:eastAsia="Calibri"/>
          <w:szCs w:val="28"/>
          <w:lang w:eastAsia="en-US"/>
        </w:rPr>
        <w:t>по причине</w:t>
      </w:r>
      <w:r w:rsidR="009156FB">
        <w:rPr>
          <w:rFonts w:eastAsia="Calibri"/>
          <w:szCs w:val="28"/>
          <w:lang w:eastAsia="en-US"/>
        </w:rPr>
        <w:t xml:space="preserve"> снижени</w:t>
      </w:r>
      <w:r w:rsidR="00D95494">
        <w:rPr>
          <w:rFonts w:eastAsia="Calibri"/>
          <w:szCs w:val="28"/>
          <w:lang w:eastAsia="en-US"/>
        </w:rPr>
        <w:t>я</w:t>
      </w:r>
      <w:r w:rsidR="009156FB">
        <w:rPr>
          <w:rFonts w:eastAsia="Calibri"/>
          <w:szCs w:val="28"/>
          <w:lang w:eastAsia="en-US"/>
        </w:rPr>
        <w:t xml:space="preserve"> деловой активности </w:t>
      </w:r>
      <w:r w:rsidR="00C91FE4">
        <w:rPr>
          <w:rFonts w:eastAsia="Calibri"/>
          <w:szCs w:val="28"/>
          <w:lang w:eastAsia="en-US"/>
        </w:rPr>
        <w:t>из-за</w:t>
      </w:r>
      <w:r w:rsidR="009156FB">
        <w:rPr>
          <w:rFonts w:eastAsia="Calibri"/>
          <w:szCs w:val="28"/>
          <w:lang w:eastAsia="en-US"/>
        </w:rPr>
        <w:t xml:space="preserve"> распространени</w:t>
      </w:r>
      <w:r w:rsidR="00C91FE4">
        <w:rPr>
          <w:rFonts w:eastAsia="Calibri"/>
          <w:szCs w:val="28"/>
          <w:lang w:eastAsia="en-US"/>
        </w:rPr>
        <w:t>я</w:t>
      </w:r>
      <w:r w:rsidR="009156FB">
        <w:rPr>
          <w:rFonts w:eastAsia="Calibri"/>
          <w:szCs w:val="28"/>
          <w:lang w:eastAsia="en-US"/>
        </w:rPr>
        <w:t xml:space="preserve"> вируса </w:t>
      </w:r>
      <w:r w:rsidR="009156FB">
        <w:rPr>
          <w:rFonts w:eastAsia="Calibri"/>
          <w:szCs w:val="28"/>
          <w:lang w:val="en-US" w:eastAsia="en-US"/>
        </w:rPr>
        <w:t>COVID</w:t>
      </w:r>
      <w:r w:rsidR="009156FB" w:rsidRPr="009156FB">
        <w:rPr>
          <w:rFonts w:eastAsia="Calibri"/>
          <w:szCs w:val="28"/>
          <w:lang w:eastAsia="en-US"/>
        </w:rPr>
        <w:t>-19</w:t>
      </w:r>
      <w:r w:rsidR="00EE3405" w:rsidRPr="00100C7E">
        <w:rPr>
          <w:rFonts w:eastAsia="Calibri"/>
          <w:szCs w:val="28"/>
          <w:lang w:eastAsia="en-US"/>
        </w:rPr>
        <w:t>.</w:t>
      </w:r>
      <w:r w:rsidR="00993AC6" w:rsidRPr="00100C7E">
        <w:rPr>
          <w:rFonts w:eastAsia="Calibri"/>
          <w:szCs w:val="28"/>
          <w:lang w:eastAsia="en-US"/>
        </w:rPr>
        <w:t xml:space="preserve"> </w:t>
      </w:r>
      <w:r w:rsidR="00BF382A">
        <w:rPr>
          <w:rFonts w:eastAsia="Calibri"/>
          <w:szCs w:val="28"/>
          <w:lang w:eastAsia="en-US"/>
        </w:rPr>
        <w:t xml:space="preserve"> </w:t>
      </w:r>
    </w:p>
    <w:p w:rsidR="000600F5" w:rsidRPr="00C7471B" w:rsidRDefault="00723F39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7471B">
        <w:rPr>
          <w:rFonts w:eastAsia="Calibri"/>
          <w:szCs w:val="28"/>
          <w:lang w:eastAsia="en-US"/>
        </w:rPr>
        <w:t>Н</w:t>
      </w:r>
      <w:r w:rsidR="00BA3B5E" w:rsidRPr="00C7471B">
        <w:rPr>
          <w:rFonts w:eastAsia="Calibri"/>
          <w:szCs w:val="28"/>
          <w:lang w:eastAsia="en-US"/>
        </w:rPr>
        <w:t xml:space="preserve">а </w:t>
      </w:r>
      <w:r w:rsidR="001C293E" w:rsidRPr="00C7471B">
        <w:rPr>
          <w:rFonts w:eastAsia="Calibri"/>
          <w:szCs w:val="28"/>
          <w:lang w:eastAsia="en-US"/>
        </w:rPr>
        <w:t>202</w:t>
      </w:r>
      <w:r w:rsidR="004D2E61" w:rsidRPr="00C7471B">
        <w:rPr>
          <w:rFonts w:eastAsia="Calibri"/>
          <w:szCs w:val="28"/>
          <w:lang w:eastAsia="en-US"/>
        </w:rPr>
        <w:t>1</w:t>
      </w:r>
      <w:r w:rsidR="001C293E" w:rsidRPr="00C7471B">
        <w:rPr>
          <w:rFonts w:eastAsia="Calibri"/>
          <w:szCs w:val="28"/>
          <w:lang w:eastAsia="en-US"/>
        </w:rPr>
        <w:t xml:space="preserve"> год </w:t>
      </w:r>
      <w:r w:rsidR="00D95494" w:rsidRPr="00C7471B">
        <w:rPr>
          <w:rFonts w:eastAsia="Calibri"/>
          <w:szCs w:val="28"/>
          <w:lang w:eastAsia="en-US"/>
        </w:rPr>
        <w:t>ожидается</w:t>
      </w:r>
      <w:r w:rsidR="003D21A5" w:rsidRPr="00C7471B">
        <w:rPr>
          <w:rFonts w:eastAsia="Calibri"/>
          <w:szCs w:val="28"/>
          <w:lang w:eastAsia="en-US"/>
        </w:rPr>
        <w:t xml:space="preserve"> </w:t>
      </w:r>
      <w:r w:rsidR="0063770F" w:rsidRPr="00C7471B">
        <w:rPr>
          <w:rFonts w:eastAsia="Calibri"/>
          <w:szCs w:val="28"/>
          <w:lang w:eastAsia="en-US"/>
        </w:rPr>
        <w:t>увелич</w:t>
      </w:r>
      <w:r w:rsidR="00D95494" w:rsidRPr="00C7471B">
        <w:rPr>
          <w:rFonts w:eastAsia="Calibri"/>
          <w:szCs w:val="28"/>
          <w:lang w:eastAsia="en-US"/>
        </w:rPr>
        <w:t>ени</w:t>
      </w:r>
      <w:r w:rsidR="00AD656A" w:rsidRPr="00C7471B">
        <w:rPr>
          <w:rFonts w:eastAsia="Calibri"/>
          <w:szCs w:val="28"/>
          <w:lang w:eastAsia="en-US"/>
        </w:rPr>
        <w:t>я</w:t>
      </w:r>
      <w:r w:rsidRPr="00C7471B">
        <w:rPr>
          <w:rFonts w:eastAsia="Calibri"/>
          <w:szCs w:val="28"/>
          <w:lang w:eastAsia="en-US"/>
        </w:rPr>
        <w:t xml:space="preserve"> </w:t>
      </w:r>
      <w:r w:rsidR="00AD656A" w:rsidRPr="00C7471B">
        <w:rPr>
          <w:rFonts w:eastAsia="Calibri"/>
          <w:szCs w:val="28"/>
          <w:lang w:eastAsia="en-US"/>
        </w:rPr>
        <w:t>данного</w:t>
      </w:r>
      <w:r w:rsidRPr="00C7471B">
        <w:rPr>
          <w:rFonts w:eastAsia="Calibri"/>
          <w:szCs w:val="28"/>
          <w:lang w:eastAsia="en-US"/>
        </w:rPr>
        <w:t xml:space="preserve"> показателя за счет </w:t>
      </w:r>
      <w:r w:rsidR="00F7060A" w:rsidRPr="00C7471B">
        <w:rPr>
          <w:rFonts w:eastAsia="Calibri"/>
          <w:szCs w:val="28"/>
          <w:lang w:eastAsia="en-US"/>
        </w:rPr>
        <w:t>реализаци</w:t>
      </w:r>
      <w:r w:rsidRPr="00C7471B">
        <w:rPr>
          <w:rFonts w:eastAsia="Calibri"/>
          <w:szCs w:val="28"/>
          <w:lang w:eastAsia="en-US"/>
        </w:rPr>
        <w:t>и</w:t>
      </w:r>
      <w:r w:rsidR="00F7060A" w:rsidRPr="00C7471B">
        <w:rPr>
          <w:rFonts w:eastAsia="Calibri"/>
          <w:szCs w:val="28"/>
          <w:lang w:eastAsia="en-US"/>
        </w:rPr>
        <w:t xml:space="preserve"> ряда крупных инвестиционных проектов и освоени</w:t>
      </w:r>
      <w:r w:rsidRPr="00C7471B">
        <w:rPr>
          <w:rFonts w:eastAsia="Calibri"/>
          <w:szCs w:val="28"/>
          <w:lang w:eastAsia="en-US"/>
        </w:rPr>
        <w:t>я</w:t>
      </w:r>
      <w:r w:rsidR="00F7060A" w:rsidRPr="00C7471B">
        <w:rPr>
          <w:rFonts w:eastAsia="Calibri"/>
          <w:szCs w:val="28"/>
          <w:lang w:eastAsia="en-US"/>
        </w:rPr>
        <w:t xml:space="preserve"> большей части заложенных средств</w:t>
      </w:r>
      <w:r w:rsidR="009178DA" w:rsidRPr="00C7471B">
        <w:rPr>
          <w:rFonts w:eastAsia="Calibri"/>
          <w:szCs w:val="28"/>
          <w:lang w:eastAsia="en-US"/>
        </w:rPr>
        <w:t>:</w:t>
      </w:r>
    </w:p>
    <w:p w:rsidR="0038742B" w:rsidRPr="00C7471B" w:rsidRDefault="00811DA3" w:rsidP="00C7471B">
      <w:pPr>
        <w:pStyle w:val="a4"/>
        <w:numPr>
          <w:ilvl w:val="0"/>
          <w:numId w:val="32"/>
        </w:numPr>
        <w:tabs>
          <w:tab w:val="left" w:pos="284"/>
        </w:tabs>
        <w:spacing w:line="276" w:lineRule="auto"/>
        <w:ind w:left="0" w:right="567" w:firstLine="0"/>
        <w:rPr>
          <w:rFonts w:eastAsia="Calibri"/>
          <w:szCs w:val="28"/>
          <w:lang w:eastAsia="en-US"/>
        </w:rPr>
      </w:pPr>
      <w:r w:rsidRPr="00AE2982">
        <w:rPr>
          <w:color w:val="000000"/>
          <w:szCs w:val="28"/>
          <w:shd w:val="clear" w:color="auto" w:fill="FFFFFF"/>
        </w:rPr>
        <w:lastRenderedPageBreak/>
        <w:t>Инвестиционный проект  предусматривает  строительство 120 нагульный бассейнов</w:t>
      </w:r>
      <w:r w:rsidR="00AD656A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(</w:t>
      </w:r>
      <w:r w:rsidRPr="00AE2982">
        <w:rPr>
          <w:color w:val="000000"/>
          <w:szCs w:val="28"/>
          <w:shd w:val="clear" w:color="auto" w:fill="FFFFFF"/>
        </w:rPr>
        <w:t>общей площадью 30000кв.м.</w:t>
      </w:r>
      <w:r>
        <w:rPr>
          <w:color w:val="000000"/>
          <w:szCs w:val="28"/>
          <w:shd w:val="clear" w:color="auto" w:fill="FFFFFF"/>
        </w:rPr>
        <w:t>)</w:t>
      </w:r>
      <w:r w:rsidRPr="00AE2982">
        <w:rPr>
          <w:color w:val="000000"/>
          <w:szCs w:val="28"/>
          <w:shd w:val="clear" w:color="auto" w:fill="FFFFFF"/>
        </w:rPr>
        <w:t xml:space="preserve">, строительство технопарка, </w:t>
      </w:r>
      <w:r w:rsidRPr="00F0205A">
        <w:rPr>
          <w:color w:val="000000"/>
          <w:szCs w:val="28"/>
          <w:shd w:val="clear" w:color="auto" w:fill="FFFFFF"/>
        </w:rPr>
        <w:t xml:space="preserve">строительство цеха глубокой переработки  рыбы, строительство  цеха по переработке красной икры, строительство  цеха по производству </w:t>
      </w:r>
      <w:r w:rsidRPr="00C7471B">
        <w:rPr>
          <w:color w:val="000000"/>
          <w:szCs w:val="28"/>
          <w:shd w:val="clear" w:color="auto" w:fill="FFFFFF"/>
        </w:rPr>
        <w:t>специализированных  кормов</w:t>
      </w:r>
      <w:r w:rsidR="00B76E60" w:rsidRPr="00C7471B">
        <w:rPr>
          <w:rFonts w:eastAsia="Calibri"/>
          <w:szCs w:val="28"/>
          <w:lang w:eastAsia="en-US"/>
        </w:rPr>
        <w:t>;</w:t>
      </w:r>
    </w:p>
    <w:p w:rsidR="00B17833" w:rsidRPr="00C7471B" w:rsidRDefault="00811DA3" w:rsidP="00C7471B">
      <w:pPr>
        <w:pStyle w:val="a4"/>
        <w:numPr>
          <w:ilvl w:val="0"/>
          <w:numId w:val="32"/>
        </w:numPr>
        <w:tabs>
          <w:tab w:val="left" w:pos="284"/>
        </w:tabs>
        <w:spacing w:line="276" w:lineRule="auto"/>
        <w:ind w:left="0" w:right="567" w:firstLine="0"/>
        <w:rPr>
          <w:rFonts w:eastAsia="Calibri"/>
          <w:szCs w:val="28"/>
          <w:lang w:eastAsia="en-US"/>
        </w:rPr>
      </w:pPr>
      <w:r w:rsidRPr="00C7471B">
        <w:rPr>
          <w:color w:val="000000"/>
          <w:szCs w:val="28"/>
          <w:shd w:val="clear" w:color="auto" w:fill="FFFFFF"/>
        </w:rPr>
        <w:t xml:space="preserve">Второй инвестиционный проект  реализует </w:t>
      </w:r>
      <w:r w:rsidRPr="00C7471B">
        <w:rPr>
          <w:color w:val="000000"/>
          <w:szCs w:val="28"/>
          <w:u w:val="single"/>
          <w:shd w:val="clear" w:color="auto" w:fill="FFFFFF"/>
        </w:rPr>
        <w:t>СПК "Народный",</w:t>
      </w:r>
      <w:r w:rsidRPr="00C7471B">
        <w:rPr>
          <w:color w:val="000000"/>
          <w:szCs w:val="28"/>
          <w:shd w:val="clear" w:color="auto" w:fill="FFFFFF"/>
        </w:rPr>
        <w:t xml:space="preserve"> который планирует организовать  переработку и упаковку молока, производство и  реализацию молочной продукции по городскому округу. Инвестиционный проект стоимостью около 50 млн. рублей, предусматривающий технологическую модернизацию производства, реализован с использованием средств государственной поддержки в виде гранта на развитие материально-технической базы сельхозпотребкооператива</w:t>
      </w:r>
      <w:r w:rsidR="00AD678E" w:rsidRPr="00C7471B">
        <w:rPr>
          <w:rFonts w:eastAsia="Calibri"/>
          <w:szCs w:val="28"/>
          <w:lang w:eastAsia="en-US"/>
        </w:rPr>
        <w:t>;</w:t>
      </w:r>
    </w:p>
    <w:p w:rsidR="00D346A7" w:rsidRPr="00C7471B" w:rsidRDefault="00811DA3" w:rsidP="00C7471B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line="276" w:lineRule="auto"/>
        <w:ind w:left="0" w:right="567" w:firstLine="0"/>
        <w:rPr>
          <w:rFonts w:eastAsia="Calibri"/>
          <w:szCs w:val="28"/>
          <w:lang w:eastAsia="en-US"/>
        </w:rPr>
      </w:pPr>
      <w:r w:rsidRPr="00C7471B">
        <w:rPr>
          <w:color w:val="000000"/>
          <w:szCs w:val="28"/>
          <w:shd w:val="clear" w:color="auto" w:fill="FFFFFF"/>
        </w:rPr>
        <w:t xml:space="preserve">РЦ «Парнас» </w:t>
      </w:r>
      <w:r w:rsidR="00D346A7" w:rsidRPr="00C7471B">
        <w:rPr>
          <w:color w:val="000000"/>
          <w:szCs w:val="28"/>
          <w:shd w:val="clear" w:color="auto" w:fill="FFFFFF"/>
        </w:rPr>
        <w:t xml:space="preserve"> </w:t>
      </w:r>
      <w:r w:rsidRPr="00C7471B">
        <w:rPr>
          <w:color w:val="000000"/>
          <w:szCs w:val="28"/>
          <w:shd w:val="clear" w:color="auto" w:fill="FFFFFF"/>
        </w:rPr>
        <w:t xml:space="preserve">  планирует расширение  своей деятельности  и  создание  объекта «Парк отдыха на улице Береговая, 2»  на земельном участке  площадью 14550 кв.м</w:t>
      </w:r>
      <w:r w:rsidR="00D346A7" w:rsidRPr="00C7471B">
        <w:rPr>
          <w:color w:val="000000"/>
          <w:szCs w:val="28"/>
          <w:shd w:val="clear" w:color="auto" w:fill="FFFFFF"/>
        </w:rPr>
        <w:t>.;</w:t>
      </w:r>
    </w:p>
    <w:p w:rsidR="006F1805" w:rsidRPr="00C7471B" w:rsidRDefault="00D346A7" w:rsidP="00712FD2">
      <w:pPr>
        <w:pStyle w:val="a4"/>
        <w:numPr>
          <w:ilvl w:val="0"/>
          <w:numId w:val="32"/>
        </w:numPr>
        <w:tabs>
          <w:tab w:val="left" w:pos="0"/>
          <w:tab w:val="left" w:pos="284"/>
        </w:tabs>
        <w:spacing w:line="276" w:lineRule="auto"/>
        <w:ind w:left="0" w:right="567" w:firstLine="0"/>
        <w:rPr>
          <w:rFonts w:eastAsia="Calibri"/>
          <w:szCs w:val="28"/>
          <w:lang w:eastAsia="en-US"/>
        </w:rPr>
      </w:pPr>
      <w:r w:rsidRPr="00C7471B">
        <w:rPr>
          <w:color w:val="000000"/>
          <w:szCs w:val="28"/>
          <w:shd w:val="clear" w:color="auto" w:fill="FFFFFF"/>
        </w:rPr>
        <w:t xml:space="preserve">ООО "Пионер" </w:t>
      </w:r>
      <w:r w:rsidR="00F0205A" w:rsidRPr="00C7471B">
        <w:rPr>
          <w:color w:val="000000"/>
          <w:szCs w:val="28"/>
          <w:shd w:val="clear" w:color="auto" w:fill="FFFFFF"/>
        </w:rPr>
        <w:t xml:space="preserve"> о</w:t>
      </w:r>
      <w:r w:rsidRPr="00C7471B">
        <w:rPr>
          <w:color w:val="000000"/>
          <w:szCs w:val="28"/>
          <w:shd w:val="clear" w:color="auto" w:fill="FFFFFF"/>
        </w:rPr>
        <w:t>сновным видом деятельности  предприятия является: "Производство кирпича, черепицы и прочих строительных изделий из обожженной глины</w:t>
      </w:r>
      <w:r w:rsidR="000B7125" w:rsidRPr="00C7471B">
        <w:rPr>
          <w:color w:val="000000"/>
          <w:szCs w:val="28"/>
          <w:shd w:val="clear" w:color="auto" w:fill="FFFFFF"/>
        </w:rPr>
        <w:t xml:space="preserve"> Завод по производству керамического кирпича, мощностью 15 млн. штук условного кирпича в год. </w:t>
      </w:r>
      <w:r w:rsidR="00DF778C" w:rsidRPr="00C7471B">
        <w:rPr>
          <w:color w:val="000000"/>
          <w:szCs w:val="28"/>
          <w:shd w:val="clear" w:color="auto" w:fill="FFFFFF"/>
        </w:rPr>
        <w:t>Вложенные средства более 110 млн. рублей.</w:t>
      </w:r>
    </w:p>
    <w:p w:rsidR="00D55AD1" w:rsidRPr="00100C7E" w:rsidRDefault="003646B4" w:rsidP="00712FD2">
      <w:pPr>
        <w:pStyle w:val="a4"/>
        <w:spacing w:line="276" w:lineRule="auto"/>
        <w:ind w:left="0" w:right="567" w:firstLine="360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В 20</w:t>
      </w:r>
      <w:r w:rsidR="007D0EE9">
        <w:rPr>
          <w:rFonts w:eastAsia="Calibri"/>
          <w:szCs w:val="28"/>
          <w:lang w:eastAsia="en-US"/>
        </w:rPr>
        <w:t>2</w:t>
      </w:r>
      <w:r w:rsidR="006C44D9">
        <w:rPr>
          <w:rFonts w:eastAsia="Calibri"/>
          <w:szCs w:val="28"/>
          <w:lang w:eastAsia="en-US"/>
        </w:rPr>
        <w:t>1</w:t>
      </w:r>
      <w:r w:rsidRPr="00100C7E">
        <w:rPr>
          <w:rFonts w:eastAsia="Calibri"/>
          <w:szCs w:val="28"/>
          <w:lang w:eastAsia="en-US"/>
        </w:rPr>
        <w:t xml:space="preserve"> году продолжена работа по выявлению земельных участков, не поставленных на налоговый учет. </w:t>
      </w:r>
      <w:r w:rsidR="0026126E" w:rsidRPr="00100C7E">
        <w:rPr>
          <w:rFonts w:eastAsia="Calibri"/>
          <w:szCs w:val="28"/>
          <w:lang w:eastAsia="en-US"/>
        </w:rPr>
        <w:t xml:space="preserve">В результате данной работы </w:t>
      </w:r>
      <w:r w:rsidR="00723F39" w:rsidRPr="00100C7E">
        <w:rPr>
          <w:rFonts w:eastAsia="Calibri"/>
          <w:szCs w:val="28"/>
          <w:lang w:eastAsia="en-US"/>
        </w:rPr>
        <w:t xml:space="preserve">достигнуто </w:t>
      </w:r>
      <w:r w:rsidR="0026126E" w:rsidRPr="00100C7E">
        <w:rPr>
          <w:rFonts w:eastAsia="Calibri"/>
          <w:szCs w:val="28"/>
          <w:lang w:eastAsia="en-US"/>
        </w:rPr>
        <w:t xml:space="preserve"> значени</w:t>
      </w:r>
      <w:r w:rsidR="00723F39" w:rsidRPr="00100C7E">
        <w:rPr>
          <w:rFonts w:eastAsia="Calibri"/>
          <w:szCs w:val="28"/>
          <w:lang w:eastAsia="en-US"/>
        </w:rPr>
        <w:t>е</w:t>
      </w:r>
      <w:r w:rsidR="0026126E" w:rsidRPr="00100C7E">
        <w:rPr>
          <w:rFonts w:eastAsia="Calibri"/>
          <w:szCs w:val="28"/>
          <w:lang w:eastAsia="en-US"/>
        </w:rPr>
        <w:t xml:space="preserve"> «Доля площади земельных участков, являющихся объектами налогообложения</w:t>
      </w:r>
      <w:r w:rsidR="00D12F7E" w:rsidRPr="00100C7E">
        <w:rPr>
          <w:rFonts w:eastAsia="Calibri"/>
          <w:szCs w:val="28"/>
          <w:lang w:eastAsia="en-US"/>
        </w:rPr>
        <w:t xml:space="preserve"> земельным налогом, в общей площади территории городского округа</w:t>
      </w:r>
      <w:r w:rsidR="00AA3C59" w:rsidRPr="00100C7E">
        <w:rPr>
          <w:rFonts w:eastAsia="Calibri"/>
          <w:szCs w:val="28"/>
          <w:lang w:eastAsia="en-US"/>
        </w:rPr>
        <w:t>»</w:t>
      </w:r>
      <w:r w:rsidR="00D12F7E" w:rsidRPr="00100C7E">
        <w:rPr>
          <w:rFonts w:eastAsia="Calibri"/>
          <w:szCs w:val="28"/>
          <w:lang w:eastAsia="en-US"/>
        </w:rPr>
        <w:t xml:space="preserve">, которое составило </w:t>
      </w:r>
      <w:r w:rsidR="00FB1842" w:rsidRPr="00100C7E">
        <w:rPr>
          <w:rFonts w:eastAsia="Calibri"/>
          <w:szCs w:val="28"/>
          <w:lang w:eastAsia="en-US"/>
        </w:rPr>
        <w:t>63,</w:t>
      </w:r>
      <w:r w:rsidR="002A3C89">
        <w:rPr>
          <w:rFonts w:eastAsia="Calibri"/>
          <w:szCs w:val="28"/>
          <w:lang w:eastAsia="en-US"/>
        </w:rPr>
        <w:t>9</w:t>
      </w:r>
      <w:r w:rsidR="00A864FF" w:rsidRPr="00100C7E">
        <w:rPr>
          <w:rFonts w:eastAsia="Calibri"/>
          <w:szCs w:val="28"/>
          <w:lang w:eastAsia="en-US"/>
        </w:rPr>
        <w:t>%</w:t>
      </w:r>
      <w:r w:rsidR="00012DFC" w:rsidRPr="00100C7E">
        <w:rPr>
          <w:rFonts w:eastAsia="Calibri"/>
          <w:szCs w:val="28"/>
          <w:lang w:eastAsia="en-US"/>
        </w:rPr>
        <w:t>.</w:t>
      </w:r>
    </w:p>
    <w:p w:rsidR="00326BE7" w:rsidRPr="004D428C" w:rsidRDefault="00012DFC" w:rsidP="00712FD2">
      <w:pPr>
        <w:pStyle w:val="a4"/>
        <w:spacing w:line="276" w:lineRule="auto"/>
        <w:ind w:left="0" w:right="567" w:firstLine="360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 xml:space="preserve">Рост данного </w:t>
      </w:r>
      <w:r w:rsidR="00723F39" w:rsidRPr="00100C7E">
        <w:rPr>
          <w:rFonts w:eastAsia="Calibri"/>
          <w:szCs w:val="28"/>
          <w:lang w:eastAsia="en-US"/>
        </w:rPr>
        <w:t>показателя,</w:t>
      </w:r>
      <w:r w:rsidR="00F15F93" w:rsidRPr="00100C7E">
        <w:rPr>
          <w:rFonts w:eastAsia="Calibri"/>
          <w:szCs w:val="28"/>
          <w:lang w:eastAsia="en-US"/>
        </w:rPr>
        <w:t xml:space="preserve"> достигнут за счет </w:t>
      </w:r>
      <w:r w:rsidR="00F87C94" w:rsidRPr="00100C7E">
        <w:rPr>
          <w:rFonts w:eastAsia="Calibri"/>
          <w:szCs w:val="28"/>
          <w:lang w:eastAsia="en-US"/>
        </w:rPr>
        <w:t xml:space="preserve">актуализации </w:t>
      </w:r>
      <w:r w:rsidR="002A3C89">
        <w:rPr>
          <w:rFonts w:eastAsia="Calibri"/>
          <w:szCs w:val="28"/>
          <w:lang w:eastAsia="en-US"/>
        </w:rPr>
        <w:t>409</w:t>
      </w:r>
      <w:r w:rsidR="00723F39" w:rsidRPr="00100C7E">
        <w:rPr>
          <w:rFonts w:eastAsia="Calibri"/>
          <w:szCs w:val="28"/>
          <w:lang w:eastAsia="en-US"/>
        </w:rPr>
        <w:t xml:space="preserve"> объекта имущества физических лиц и </w:t>
      </w:r>
      <w:r w:rsidR="002A3C89">
        <w:rPr>
          <w:rFonts w:eastAsia="Calibri"/>
          <w:szCs w:val="28"/>
          <w:lang w:eastAsia="en-US"/>
        </w:rPr>
        <w:t>222</w:t>
      </w:r>
      <w:r w:rsidR="00723F39" w:rsidRPr="00100C7E">
        <w:rPr>
          <w:rFonts w:eastAsia="Calibri"/>
          <w:szCs w:val="28"/>
          <w:lang w:eastAsia="en-US"/>
        </w:rPr>
        <w:t xml:space="preserve"> земельных участков. </w:t>
      </w:r>
      <w:r w:rsidR="00FB1842" w:rsidRPr="00100C7E">
        <w:rPr>
          <w:rFonts w:eastAsia="Calibri"/>
          <w:szCs w:val="28"/>
          <w:lang w:eastAsia="en-US"/>
        </w:rPr>
        <w:t>Всего</w:t>
      </w:r>
      <w:r w:rsidR="00681C9B" w:rsidRPr="00100C7E">
        <w:rPr>
          <w:rFonts w:eastAsia="Calibri"/>
          <w:szCs w:val="28"/>
          <w:lang w:eastAsia="en-US"/>
        </w:rPr>
        <w:t xml:space="preserve"> в базе данных ГКН  </w:t>
      </w:r>
      <w:r w:rsidR="00681C9B" w:rsidRPr="004D428C">
        <w:rPr>
          <w:rFonts w:eastAsia="Calibri"/>
          <w:szCs w:val="28"/>
          <w:lang w:eastAsia="en-US"/>
        </w:rPr>
        <w:t xml:space="preserve">зарегистрировано </w:t>
      </w:r>
      <w:r w:rsidR="00BE5BA7" w:rsidRPr="004D428C">
        <w:rPr>
          <w:rFonts w:eastAsia="Calibri"/>
          <w:szCs w:val="28"/>
          <w:lang w:eastAsia="en-US"/>
        </w:rPr>
        <w:t>–</w:t>
      </w:r>
      <w:r w:rsidR="00681C9B" w:rsidRPr="004D428C">
        <w:rPr>
          <w:rFonts w:eastAsia="Calibri"/>
          <w:szCs w:val="28"/>
          <w:lang w:eastAsia="en-US"/>
        </w:rPr>
        <w:t xml:space="preserve"> </w:t>
      </w:r>
      <w:r w:rsidR="001A04C5" w:rsidRPr="004D428C">
        <w:rPr>
          <w:rFonts w:eastAsia="Calibri"/>
          <w:szCs w:val="28"/>
          <w:lang w:eastAsia="en-US"/>
        </w:rPr>
        <w:t>10</w:t>
      </w:r>
      <w:r w:rsidR="002A3C89">
        <w:rPr>
          <w:rFonts w:eastAsia="Calibri"/>
          <w:szCs w:val="28"/>
          <w:lang w:eastAsia="en-US"/>
        </w:rPr>
        <w:t>651</w:t>
      </w:r>
      <w:r w:rsidR="00BE5BA7" w:rsidRPr="004D428C">
        <w:rPr>
          <w:rFonts w:eastAsia="Calibri"/>
          <w:szCs w:val="28"/>
          <w:lang w:eastAsia="en-US"/>
        </w:rPr>
        <w:t xml:space="preserve"> земельных участк</w:t>
      </w:r>
      <w:r w:rsidR="001A04C5" w:rsidRPr="004D428C">
        <w:rPr>
          <w:rFonts w:eastAsia="Calibri"/>
          <w:szCs w:val="28"/>
          <w:lang w:eastAsia="en-US"/>
        </w:rPr>
        <w:t>а</w:t>
      </w:r>
      <w:r w:rsidR="00C72CA7" w:rsidRPr="004D428C">
        <w:rPr>
          <w:rFonts w:eastAsia="Calibri"/>
          <w:szCs w:val="28"/>
          <w:lang w:eastAsia="en-US"/>
        </w:rPr>
        <w:t>,</w:t>
      </w:r>
      <w:r w:rsidR="00963D69" w:rsidRPr="004D428C">
        <w:rPr>
          <w:rFonts w:eastAsia="Calibri"/>
          <w:szCs w:val="28"/>
          <w:lang w:eastAsia="en-US"/>
        </w:rPr>
        <w:t xml:space="preserve"> из</w:t>
      </w:r>
      <w:r w:rsidR="00BE5BA7" w:rsidRPr="004D428C">
        <w:rPr>
          <w:rFonts w:eastAsia="Calibri"/>
          <w:szCs w:val="28"/>
          <w:lang w:eastAsia="en-US"/>
        </w:rPr>
        <w:t xml:space="preserve"> которых в АИС Налог-3 переведено </w:t>
      </w:r>
      <w:r w:rsidR="00C72CA7" w:rsidRPr="004D428C">
        <w:rPr>
          <w:rFonts w:eastAsia="Calibri"/>
          <w:szCs w:val="28"/>
          <w:lang w:eastAsia="en-US"/>
        </w:rPr>
        <w:t>–</w:t>
      </w:r>
      <w:r w:rsidR="001A04C5" w:rsidRPr="004D428C">
        <w:rPr>
          <w:rFonts w:eastAsia="Calibri"/>
          <w:szCs w:val="28"/>
          <w:lang w:eastAsia="en-US"/>
        </w:rPr>
        <w:t>7344</w:t>
      </w:r>
      <w:r w:rsidR="00C72CA7" w:rsidRPr="004D428C">
        <w:rPr>
          <w:rFonts w:eastAsia="Calibri"/>
          <w:szCs w:val="28"/>
          <w:lang w:eastAsia="en-US"/>
        </w:rPr>
        <w:t>.</w:t>
      </w:r>
    </w:p>
    <w:p w:rsidR="007B1636" w:rsidRPr="00100C7E" w:rsidRDefault="00CA32AF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4D428C">
        <w:rPr>
          <w:rFonts w:eastAsia="Calibri"/>
          <w:szCs w:val="28"/>
          <w:lang w:eastAsia="en-US"/>
        </w:rPr>
        <w:t>Протяженность автомобильных</w:t>
      </w:r>
      <w:r w:rsidRPr="00100C7E">
        <w:rPr>
          <w:rFonts w:eastAsia="Calibri"/>
          <w:szCs w:val="28"/>
          <w:lang w:eastAsia="en-US"/>
        </w:rPr>
        <w:t xml:space="preserve"> дорог общего пользования на территории городского округа составляет </w:t>
      </w:r>
      <w:r w:rsidR="00723F39" w:rsidRPr="00100C7E">
        <w:rPr>
          <w:rFonts w:eastAsia="Calibri"/>
          <w:szCs w:val="28"/>
          <w:lang w:eastAsia="en-US"/>
        </w:rPr>
        <w:t>115</w:t>
      </w:r>
      <w:r w:rsidRPr="00100C7E">
        <w:rPr>
          <w:rFonts w:eastAsia="Calibri"/>
          <w:szCs w:val="28"/>
          <w:lang w:eastAsia="en-US"/>
        </w:rPr>
        <w:t xml:space="preserve"> км.  Доля  автомобильных дорог общего пользования местного значения, не отвечающих нормативным требованиям,</w:t>
      </w:r>
      <w:r w:rsidR="00284C6B" w:rsidRPr="00100C7E">
        <w:rPr>
          <w:rFonts w:eastAsia="Calibri"/>
          <w:szCs w:val="28"/>
          <w:lang w:eastAsia="en-US"/>
        </w:rPr>
        <w:t xml:space="preserve">               </w:t>
      </w:r>
      <w:r w:rsidRPr="00100C7E">
        <w:rPr>
          <w:rFonts w:eastAsia="Calibri"/>
          <w:szCs w:val="28"/>
          <w:lang w:eastAsia="en-US"/>
        </w:rPr>
        <w:t xml:space="preserve"> в общей протяженности автомобильных дорог общего пользования местного значения в 20</w:t>
      </w:r>
      <w:r w:rsidR="00C50C34">
        <w:rPr>
          <w:rFonts w:eastAsia="Calibri"/>
          <w:szCs w:val="28"/>
          <w:lang w:eastAsia="en-US"/>
        </w:rPr>
        <w:t>21</w:t>
      </w:r>
      <w:r w:rsidRPr="00100C7E">
        <w:rPr>
          <w:rFonts w:eastAsia="Calibri"/>
          <w:szCs w:val="28"/>
          <w:lang w:eastAsia="en-US"/>
        </w:rPr>
        <w:t xml:space="preserve"> году</w:t>
      </w:r>
      <w:r w:rsidR="00723F39" w:rsidRPr="00100C7E">
        <w:rPr>
          <w:rFonts w:eastAsia="Calibri"/>
          <w:szCs w:val="28"/>
          <w:lang w:eastAsia="en-US"/>
        </w:rPr>
        <w:t xml:space="preserve"> в соответствии с Актом инвентаризации дорог общего пользования </w:t>
      </w:r>
      <w:r w:rsidRPr="00100C7E">
        <w:rPr>
          <w:rFonts w:eastAsia="Calibri"/>
          <w:szCs w:val="28"/>
          <w:lang w:eastAsia="en-US"/>
        </w:rPr>
        <w:t xml:space="preserve"> равна </w:t>
      </w:r>
      <w:r w:rsidR="00C062AA">
        <w:rPr>
          <w:rFonts w:eastAsia="Calibri"/>
          <w:szCs w:val="28"/>
          <w:lang w:eastAsia="en-US"/>
        </w:rPr>
        <w:t>68,6</w:t>
      </w:r>
      <w:r w:rsidRPr="00100C7E">
        <w:rPr>
          <w:rFonts w:eastAsia="Calibri"/>
          <w:szCs w:val="28"/>
          <w:lang w:eastAsia="en-US"/>
        </w:rPr>
        <w:t xml:space="preserve"> %.</w:t>
      </w:r>
      <w:r w:rsidRPr="006934D4">
        <w:rPr>
          <w:rFonts w:eastAsia="Calibri"/>
          <w:b/>
          <w:outline/>
          <w:color w:val="C0504D" w:themeColor="accent2"/>
          <w:szCs w:val="28"/>
          <w:lang w:eastAsia="en-US"/>
        </w:rPr>
        <w:t xml:space="preserve"> </w:t>
      </w:r>
    </w:p>
    <w:p w:rsidR="007B1636" w:rsidRPr="004D428C" w:rsidRDefault="007B1636" w:rsidP="00712FD2">
      <w:pPr>
        <w:spacing w:after="0"/>
        <w:ind w:right="567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0C7E">
        <w:rPr>
          <w:rFonts w:ascii="Times New Roman" w:eastAsiaTheme="minorHAnsi" w:hAnsi="Times New Roman"/>
          <w:sz w:val="28"/>
          <w:szCs w:val="28"/>
        </w:rPr>
        <w:t>По программе  «Безопасные качественные дороги» проведен</w:t>
      </w:r>
      <w:r w:rsidR="00593AEC">
        <w:rPr>
          <w:rFonts w:ascii="Times New Roman" w:eastAsiaTheme="minorHAnsi" w:hAnsi="Times New Roman"/>
          <w:sz w:val="28"/>
          <w:szCs w:val="28"/>
        </w:rPr>
        <w:t xml:space="preserve">о </w:t>
      </w:r>
      <w:r w:rsidR="00593AEC" w:rsidRPr="004D428C">
        <w:rPr>
          <w:rFonts w:ascii="Times New Roman" w:eastAsiaTheme="minorHAnsi" w:hAnsi="Times New Roman"/>
          <w:sz w:val="28"/>
          <w:szCs w:val="28"/>
        </w:rPr>
        <w:t>асфальтирование</w:t>
      </w:r>
      <w:r w:rsidRPr="004D428C">
        <w:rPr>
          <w:rFonts w:ascii="Times New Roman" w:eastAsiaTheme="minorHAnsi" w:hAnsi="Times New Roman"/>
          <w:sz w:val="28"/>
          <w:szCs w:val="28"/>
        </w:rPr>
        <w:t xml:space="preserve"> 6</w:t>
      </w:r>
      <w:r w:rsidR="00593AEC" w:rsidRPr="004D428C">
        <w:rPr>
          <w:rFonts w:ascii="Times New Roman" w:eastAsiaTheme="minorHAnsi" w:hAnsi="Times New Roman"/>
          <w:sz w:val="28"/>
          <w:szCs w:val="28"/>
        </w:rPr>
        <w:t>622</w:t>
      </w:r>
      <w:r w:rsidRPr="004D428C">
        <w:rPr>
          <w:rFonts w:ascii="Times New Roman" w:eastAsiaTheme="minorHAnsi" w:hAnsi="Times New Roman"/>
          <w:sz w:val="28"/>
          <w:szCs w:val="28"/>
        </w:rPr>
        <w:t xml:space="preserve"> </w:t>
      </w:r>
      <w:r w:rsidR="00593AEC" w:rsidRPr="004D428C">
        <w:rPr>
          <w:rFonts w:ascii="Times New Roman" w:eastAsiaTheme="minorHAnsi" w:hAnsi="Times New Roman"/>
          <w:sz w:val="28"/>
          <w:szCs w:val="28"/>
        </w:rPr>
        <w:t>м</w:t>
      </w:r>
      <w:r w:rsidR="006F6EC4" w:rsidRPr="004D428C">
        <w:rPr>
          <w:rFonts w:ascii="Times New Roman" w:eastAsiaTheme="minorHAnsi" w:hAnsi="Times New Roman"/>
          <w:sz w:val="28"/>
          <w:szCs w:val="28"/>
        </w:rPr>
        <w:t>етров а</w:t>
      </w:r>
      <w:r w:rsidRPr="004D428C">
        <w:rPr>
          <w:rFonts w:ascii="Times New Roman" w:eastAsiaTheme="minorHAnsi" w:hAnsi="Times New Roman"/>
          <w:sz w:val="28"/>
          <w:szCs w:val="28"/>
        </w:rPr>
        <w:t>втомобильных</w:t>
      </w:r>
      <w:r w:rsidR="00BF382A" w:rsidRPr="004D428C">
        <w:rPr>
          <w:rFonts w:ascii="Times New Roman" w:eastAsiaTheme="minorHAnsi" w:hAnsi="Times New Roman"/>
          <w:sz w:val="28"/>
          <w:szCs w:val="28"/>
        </w:rPr>
        <w:t xml:space="preserve"> </w:t>
      </w:r>
      <w:r w:rsidRPr="004D428C">
        <w:rPr>
          <w:rFonts w:ascii="Times New Roman" w:eastAsiaTheme="minorHAnsi" w:hAnsi="Times New Roman"/>
          <w:sz w:val="28"/>
          <w:szCs w:val="28"/>
        </w:rPr>
        <w:t xml:space="preserve"> дорог общего пользования местного значения на сумму </w:t>
      </w:r>
      <w:r w:rsidR="00D64D1E" w:rsidRPr="004D428C">
        <w:rPr>
          <w:rFonts w:ascii="Times New Roman" w:eastAsiaTheme="minorHAnsi" w:hAnsi="Times New Roman"/>
          <w:sz w:val="28"/>
          <w:szCs w:val="28"/>
        </w:rPr>
        <w:t>71582</w:t>
      </w:r>
      <w:r w:rsidRPr="004D428C">
        <w:rPr>
          <w:rFonts w:ascii="Times New Roman" w:eastAsiaTheme="minorHAnsi" w:hAnsi="Times New Roman"/>
          <w:sz w:val="28"/>
          <w:szCs w:val="28"/>
        </w:rPr>
        <w:t xml:space="preserve"> тыс.</w:t>
      </w:r>
      <w:r w:rsidR="00280FDD" w:rsidRPr="004D428C">
        <w:rPr>
          <w:rFonts w:ascii="Times New Roman" w:eastAsiaTheme="minorHAnsi" w:hAnsi="Times New Roman"/>
          <w:sz w:val="28"/>
          <w:szCs w:val="28"/>
        </w:rPr>
        <w:t xml:space="preserve"> </w:t>
      </w:r>
      <w:r w:rsidRPr="004D428C">
        <w:rPr>
          <w:rFonts w:ascii="Times New Roman" w:eastAsiaTheme="minorHAnsi" w:hAnsi="Times New Roman"/>
          <w:sz w:val="28"/>
          <w:szCs w:val="28"/>
        </w:rPr>
        <w:t xml:space="preserve">руб., из </w:t>
      </w:r>
      <w:r w:rsidR="006F6EC4" w:rsidRPr="004D428C">
        <w:rPr>
          <w:rFonts w:ascii="Times New Roman" w:eastAsiaTheme="minorHAnsi" w:hAnsi="Times New Roman"/>
          <w:sz w:val="28"/>
          <w:szCs w:val="28"/>
        </w:rPr>
        <w:t>которых</w:t>
      </w:r>
      <w:r w:rsidRPr="004D428C">
        <w:rPr>
          <w:rFonts w:ascii="Times New Roman" w:eastAsiaTheme="minorHAnsi" w:hAnsi="Times New Roman"/>
          <w:sz w:val="28"/>
          <w:szCs w:val="28"/>
        </w:rPr>
        <w:t>:</w:t>
      </w:r>
    </w:p>
    <w:p w:rsidR="007B1636" w:rsidRPr="004D428C" w:rsidRDefault="007B1636" w:rsidP="00712FD2">
      <w:pPr>
        <w:spacing w:after="0"/>
        <w:ind w:right="567"/>
        <w:jc w:val="both"/>
        <w:rPr>
          <w:rFonts w:ascii="Times New Roman" w:eastAsiaTheme="minorHAnsi" w:hAnsi="Times New Roman"/>
          <w:sz w:val="28"/>
          <w:szCs w:val="28"/>
        </w:rPr>
      </w:pPr>
      <w:r w:rsidRPr="004D428C">
        <w:rPr>
          <w:rFonts w:ascii="Times New Roman" w:eastAsiaTheme="minorHAnsi" w:hAnsi="Times New Roman"/>
          <w:sz w:val="28"/>
          <w:szCs w:val="28"/>
        </w:rPr>
        <w:t xml:space="preserve">- республиканский бюджет – </w:t>
      </w:r>
      <w:r w:rsidR="00D64D1E" w:rsidRPr="004D428C">
        <w:rPr>
          <w:rFonts w:ascii="Times New Roman" w:eastAsiaTheme="minorHAnsi" w:hAnsi="Times New Roman"/>
          <w:sz w:val="28"/>
          <w:szCs w:val="28"/>
        </w:rPr>
        <w:t>70873</w:t>
      </w:r>
      <w:r w:rsidRPr="004D428C">
        <w:rPr>
          <w:rFonts w:ascii="Times New Roman" w:eastAsiaTheme="minorHAnsi" w:hAnsi="Times New Roman"/>
          <w:sz w:val="28"/>
          <w:szCs w:val="28"/>
        </w:rPr>
        <w:t xml:space="preserve"> тыс.</w:t>
      </w:r>
      <w:r w:rsidR="009F071D" w:rsidRPr="004D428C">
        <w:rPr>
          <w:rFonts w:ascii="Times New Roman" w:eastAsiaTheme="minorHAnsi" w:hAnsi="Times New Roman"/>
          <w:sz w:val="28"/>
          <w:szCs w:val="28"/>
        </w:rPr>
        <w:t xml:space="preserve"> </w:t>
      </w:r>
      <w:r w:rsidRPr="004D428C">
        <w:rPr>
          <w:rFonts w:ascii="Times New Roman" w:eastAsiaTheme="minorHAnsi" w:hAnsi="Times New Roman"/>
          <w:sz w:val="28"/>
          <w:szCs w:val="28"/>
        </w:rPr>
        <w:t>руб.</w:t>
      </w:r>
    </w:p>
    <w:p w:rsidR="007B1636" w:rsidRDefault="007B1636" w:rsidP="00712FD2">
      <w:pPr>
        <w:spacing w:after="0"/>
        <w:ind w:right="567"/>
        <w:jc w:val="both"/>
        <w:rPr>
          <w:rFonts w:ascii="Times New Roman" w:eastAsiaTheme="minorHAnsi" w:hAnsi="Times New Roman"/>
          <w:sz w:val="28"/>
          <w:szCs w:val="28"/>
        </w:rPr>
      </w:pPr>
      <w:r w:rsidRPr="004D428C">
        <w:rPr>
          <w:rFonts w:ascii="Times New Roman" w:eastAsiaTheme="minorHAnsi" w:hAnsi="Times New Roman"/>
          <w:sz w:val="28"/>
          <w:szCs w:val="28"/>
        </w:rPr>
        <w:t xml:space="preserve">- местный бюджет – </w:t>
      </w:r>
      <w:r w:rsidR="00D64D1E" w:rsidRPr="004D428C">
        <w:rPr>
          <w:rFonts w:ascii="Times New Roman" w:eastAsiaTheme="minorHAnsi" w:hAnsi="Times New Roman"/>
          <w:sz w:val="28"/>
          <w:szCs w:val="28"/>
        </w:rPr>
        <w:t>709</w:t>
      </w:r>
      <w:r w:rsidRPr="004D428C">
        <w:rPr>
          <w:rFonts w:ascii="Times New Roman" w:eastAsiaTheme="minorHAnsi" w:hAnsi="Times New Roman"/>
          <w:sz w:val="28"/>
          <w:szCs w:val="28"/>
        </w:rPr>
        <w:t xml:space="preserve"> тыс.</w:t>
      </w:r>
      <w:r w:rsidR="009F071D" w:rsidRPr="004D428C">
        <w:rPr>
          <w:rFonts w:ascii="Times New Roman" w:eastAsiaTheme="minorHAnsi" w:hAnsi="Times New Roman"/>
          <w:sz w:val="28"/>
          <w:szCs w:val="28"/>
        </w:rPr>
        <w:t xml:space="preserve"> </w:t>
      </w:r>
      <w:r w:rsidRPr="004D428C">
        <w:rPr>
          <w:rFonts w:ascii="Times New Roman" w:eastAsiaTheme="minorHAnsi" w:hAnsi="Times New Roman"/>
          <w:sz w:val="28"/>
          <w:szCs w:val="28"/>
        </w:rPr>
        <w:t>руб.</w:t>
      </w:r>
    </w:p>
    <w:p w:rsidR="007B1636" w:rsidRPr="00100C7E" w:rsidRDefault="007B1636" w:rsidP="00712FD2">
      <w:pPr>
        <w:spacing w:after="0"/>
        <w:ind w:right="567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100C7E">
        <w:rPr>
          <w:rFonts w:ascii="Times New Roman" w:eastAsiaTheme="minorHAnsi" w:hAnsi="Times New Roman"/>
          <w:sz w:val="28"/>
          <w:szCs w:val="28"/>
        </w:rPr>
        <w:lastRenderedPageBreak/>
        <w:t>На всех ремонтируемых дорогах уложен новым слой асфальтобетонного покрытия, заменены старые бортовые камни на новые, на одном из объектов проводились работы по укреплению обочины.</w:t>
      </w:r>
    </w:p>
    <w:p w:rsidR="00C72CA7" w:rsidRPr="00100C7E" w:rsidRDefault="000E7CC4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 xml:space="preserve">В соответствии с </w:t>
      </w:r>
      <w:r w:rsidR="00B878A2">
        <w:rPr>
          <w:rFonts w:eastAsia="Calibri"/>
          <w:szCs w:val="28"/>
          <w:lang w:eastAsia="en-US"/>
        </w:rPr>
        <w:t>Республиканской программой «Мой Дагестан - Мои дороги»</w:t>
      </w:r>
      <w:r w:rsidRPr="00100C7E">
        <w:rPr>
          <w:rFonts w:eastAsia="Calibri"/>
          <w:szCs w:val="28"/>
          <w:lang w:eastAsia="en-US"/>
        </w:rPr>
        <w:t xml:space="preserve"> </w:t>
      </w:r>
      <w:r w:rsidR="005E0A60">
        <w:rPr>
          <w:rFonts w:eastAsia="Calibri"/>
          <w:szCs w:val="28"/>
          <w:lang w:eastAsia="en-US"/>
        </w:rPr>
        <w:t xml:space="preserve">намечено </w:t>
      </w:r>
      <w:r w:rsidR="007B1636" w:rsidRPr="00100C7E">
        <w:rPr>
          <w:rFonts w:eastAsia="Calibri"/>
          <w:szCs w:val="28"/>
          <w:lang w:eastAsia="en-US"/>
        </w:rPr>
        <w:t xml:space="preserve">поэтапное </w:t>
      </w:r>
      <w:r w:rsidR="00B878A2">
        <w:rPr>
          <w:rFonts w:eastAsia="Calibri"/>
          <w:szCs w:val="28"/>
          <w:lang w:eastAsia="en-US"/>
        </w:rPr>
        <w:t xml:space="preserve">снижение показателя </w:t>
      </w:r>
      <w:r w:rsidRPr="00100C7E">
        <w:rPr>
          <w:rFonts w:eastAsia="Calibri"/>
          <w:szCs w:val="28"/>
          <w:lang w:eastAsia="en-US"/>
        </w:rPr>
        <w:t xml:space="preserve">«Доля протяженности автомобильных дорог общего пользования, не отвечающих нормативным требованиям, в общей протяженности автомобильных дорог общего пользования местного значения» до </w:t>
      </w:r>
      <w:r w:rsidR="007B1636" w:rsidRPr="00100C7E">
        <w:rPr>
          <w:rFonts w:eastAsia="Calibri"/>
          <w:szCs w:val="28"/>
          <w:lang w:eastAsia="en-US"/>
        </w:rPr>
        <w:t>минимальных значений</w:t>
      </w:r>
      <w:r w:rsidRPr="00100C7E">
        <w:rPr>
          <w:rFonts w:eastAsia="Calibri"/>
          <w:szCs w:val="28"/>
          <w:lang w:eastAsia="en-US"/>
        </w:rPr>
        <w:t>.</w:t>
      </w:r>
    </w:p>
    <w:p w:rsidR="00413629" w:rsidRPr="00100C7E" w:rsidRDefault="005B7C38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 xml:space="preserve">В городе </w:t>
      </w:r>
      <w:r w:rsidR="00377C05">
        <w:rPr>
          <w:rFonts w:eastAsia="Calibri"/>
          <w:szCs w:val="28"/>
          <w:lang w:eastAsia="en-US"/>
        </w:rPr>
        <w:t xml:space="preserve">действует </w:t>
      </w:r>
      <w:r w:rsidR="00E85763" w:rsidRPr="00100C7E">
        <w:rPr>
          <w:rFonts w:eastAsia="Calibri"/>
          <w:szCs w:val="28"/>
          <w:lang w:eastAsia="en-US"/>
        </w:rPr>
        <w:t xml:space="preserve">5 </w:t>
      </w:r>
      <w:r w:rsidRPr="00100C7E">
        <w:rPr>
          <w:rFonts w:eastAsia="Calibri"/>
          <w:szCs w:val="28"/>
          <w:lang w:eastAsia="en-US"/>
        </w:rPr>
        <w:t xml:space="preserve">автобусных внутригородских маршрутов, </w:t>
      </w:r>
      <w:r w:rsidR="001C5FF9">
        <w:rPr>
          <w:rFonts w:eastAsia="Calibri"/>
          <w:szCs w:val="28"/>
          <w:lang w:eastAsia="en-US"/>
        </w:rPr>
        <w:t>17</w:t>
      </w:r>
      <w:r w:rsidRPr="00100C7E">
        <w:rPr>
          <w:rFonts w:eastAsia="Calibri"/>
          <w:szCs w:val="28"/>
          <w:lang w:eastAsia="en-US"/>
        </w:rPr>
        <w:t xml:space="preserve"> пригородных маршрутов.</w:t>
      </w:r>
    </w:p>
    <w:p w:rsidR="00CA32AF" w:rsidRPr="00100C7E" w:rsidRDefault="00CA32AF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 xml:space="preserve">Транспортная система города в полной мере обеспечивает жителей города и поселков  регулярным круглогодичным автомобильным сообщением  в различных направлениях. За отчетный год </w:t>
      </w:r>
      <w:r w:rsidR="00F6323C" w:rsidRPr="00100C7E">
        <w:rPr>
          <w:rFonts w:eastAsia="Calibri"/>
          <w:szCs w:val="28"/>
          <w:lang w:eastAsia="en-US"/>
        </w:rPr>
        <w:t xml:space="preserve"> пассажирооборот составил </w:t>
      </w:r>
      <w:r w:rsidR="00CD6D12">
        <w:rPr>
          <w:rFonts w:eastAsia="Calibri"/>
          <w:szCs w:val="28"/>
          <w:lang w:eastAsia="en-US"/>
        </w:rPr>
        <w:t>485</w:t>
      </w:r>
      <w:r w:rsidR="00C21D61" w:rsidRPr="00100C7E">
        <w:rPr>
          <w:rFonts w:eastAsia="Calibri"/>
          <w:szCs w:val="28"/>
          <w:lang w:eastAsia="en-US"/>
        </w:rPr>
        <w:t xml:space="preserve"> тыс. </w:t>
      </w:r>
      <w:r w:rsidR="00F6323C" w:rsidRPr="00100C7E">
        <w:rPr>
          <w:rFonts w:eastAsia="Calibri"/>
          <w:szCs w:val="28"/>
          <w:lang w:eastAsia="en-US"/>
        </w:rPr>
        <w:t>человек на муниципальных маршрутах.</w:t>
      </w:r>
    </w:p>
    <w:p w:rsidR="000D08FF" w:rsidRPr="00100C7E" w:rsidRDefault="005B7C38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 xml:space="preserve">Доля населения, проживающего в населенных пунктах, не имеющих регулярного автобусного и железнодорожного сообщения с административным центром городского округа  равна нулю. </w:t>
      </w:r>
    </w:p>
    <w:p w:rsidR="000870F8" w:rsidRDefault="00444991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Основной составляющей доходов населения явля</w:t>
      </w:r>
      <w:r w:rsidR="000870F8">
        <w:rPr>
          <w:rFonts w:eastAsia="Calibri"/>
          <w:szCs w:val="28"/>
          <w:lang w:eastAsia="en-US"/>
        </w:rPr>
        <w:t>е</w:t>
      </w:r>
      <w:r w:rsidRPr="00100C7E">
        <w:rPr>
          <w:rFonts w:eastAsia="Calibri"/>
          <w:szCs w:val="28"/>
          <w:lang w:eastAsia="en-US"/>
        </w:rPr>
        <w:t xml:space="preserve">тся </w:t>
      </w:r>
      <w:r w:rsidR="000B12CE" w:rsidRPr="00100C7E">
        <w:rPr>
          <w:rFonts w:eastAsia="Calibri"/>
          <w:szCs w:val="28"/>
          <w:lang w:eastAsia="en-US"/>
        </w:rPr>
        <w:t>заработная плата</w:t>
      </w:r>
      <w:r w:rsidR="000870F8">
        <w:rPr>
          <w:rFonts w:eastAsia="Calibri"/>
          <w:szCs w:val="28"/>
          <w:lang w:eastAsia="en-US"/>
        </w:rPr>
        <w:t xml:space="preserve"> по основному месту работы</w:t>
      </w:r>
      <w:r w:rsidR="000B12CE" w:rsidRPr="00100C7E">
        <w:rPr>
          <w:rFonts w:eastAsia="Calibri"/>
          <w:szCs w:val="28"/>
          <w:lang w:eastAsia="en-US"/>
        </w:rPr>
        <w:t xml:space="preserve">.                 </w:t>
      </w:r>
      <w:r w:rsidRPr="00100C7E">
        <w:rPr>
          <w:rFonts w:eastAsia="Calibri"/>
          <w:szCs w:val="28"/>
          <w:lang w:eastAsia="en-US"/>
        </w:rPr>
        <w:t xml:space="preserve"> </w:t>
      </w:r>
    </w:p>
    <w:p w:rsidR="004250A1" w:rsidRPr="00100C7E" w:rsidRDefault="00444991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За 20</w:t>
      </w:r>
      <w:r w:rsidR="00036A4B">
        <w:rPr>
          <w:rFonts w:eastAsia="Calibri"/>
          <w:szCs w:val="28"/>
          <w:lang w:eastAsia="en-US"/>
        </w:rPr>
        <w:t>2</w:t>
      </w:r>
      <w:r w:rsidR="00CD6D12">
        <w:rPr>
          <w:rFonts w:eastAsia="Calibri"/>
          <w:szCs w:val="28"/>
          <w:lang w:eastAsia="en-US"/>
        </w:rPr>
        <w:t>1</w:t>
      </w:r>
      <w:r w:rsidRPr="00100C7E">
        <w:rPr>
          <w:rFonts w:eastAsia="Calibri"/>
          <w:szCs w:val="28"/>
          <w:lang w:eastAsia="en-US"/>
        </w:rPr>
        <w:t xml:space="preserve"> год заработная плата предприятий </w:t>
      </w:r>
      <w:r w:rsidR="00477E9F" w:rsidRPr="00100C7E">
        <w:rPr>
          <w:rFonts w:eastAsia="Calibri"/>
          <w:szCs w:val="28"/>
          <w:lang w:eastAsia="en-US"/>
        </w:rPr>
        <w:t xml:space="preserve">городского округа Кизилюрт увеличилась на </w:t>
      </w:r>
      <w:r w:rsidR="00AC510B">
        <w:rPr>
          <w:rFonts w:eastAsia="Calibri"/>
          <w:szCs w:val="28"/>
          <w:lang w:eastAsia="en-US"/>
        </w:rPr>
        <w:t>2</w:t>
      </w:r>
      <w:r w:rsidR="007973C8" w:rsidRPr="00100C7E">
        <w:rPr>
          <w:rFonts w:eastAsia="Calibri"/>
          <w:szCs w:val="28"/>
          <w:lang w:eastAsia="en-US"/>
        </w:rPr>
        <w:t xml:space="preserve"> </w:t>
      </w:r>
      <w:r w:rsidR="00793CAC" w:rsidRPr="00100C7E">
        <w:rPr>
          <w:rFonts w:eastAsia="Calibri"/>
          <w:szCs w:val="28"/>
          <w:lang w:eastAsia="en-US"/>
        </w:rPr>
        <w:t>% по сравнению с 20</w:t>
      </w:r>
      <w:r w:rsidR="00AC510B">
        <w:rPr>
          <w:rFonts w:eastAsia="Calibri"/>
          <w:szCs w:val="28"/>
          <w:lang w:eastAsia="en-US"/>
        </w:rPr>
        <w:t>20</w:t>
      </w:r>
      <w:r w:rsidR="00793CAC" w:rsidRPr="00100C7E">
        <w:rPr>
          <w:rFonts w:eastAsia="Calibri"/>
          <w:szCs w:val="28"/>
          <w:lang w:eastAsia="en-US"/>
        </w:rPr>
        <w:t xml:space="preserve"> годом и составила </w:t>
      </w:r>
      <w:r w:rsidR="00AC510B">
        <w:rPr>
          <w:rFonts w:eastAsia="Calibri"/>
          <w:szCs w:val="28"/>
          <w:lang w:eastAsia="en-US"/>
        </w:rPr>
        <w:t>–</w:t>
      </w:r>
      <w:r w:rsidR="008949F5" w:rsidRPr="00100C7E">
        <w:rPr>
          <w:rFonts w:eastAsia="Calibri"/>
          <w:szCs w:val="28"/>
          <w:lang w:eastAsia="en-US"/>
        </w:rPr>
        <w:t xml:space="preserve"> </w:t>
      </w:r>
      <w:r w:rsidR="00CD6D12" w:rsidRPr="00CD6D12">
        <w:rPr>
          <w:rFonts w:eastAsia="Calibri"/>
          <w:szCs w:val="28"/>
          <w:lang w:eastAsia="en-US"/>
        </w:rPr>
        <w:t>30971</w:t>
      </w:r>
      <w:r w:rsidR="00AC510B">
        <w:rPr>
          <w:rFonts w:eastAsia="Calibri"/>
          <w:szCs w:val="28"/>
          <w:lang w:eastAsia="en-US"/>
        </w:rPr>
        <w:t xml:space="preserve"> </w:t>
      </w:r>
      <w:r w:rsidR="00793CAC" w:rsidRPr="00100C7E">
        <w:rPr>
          <w:rFonts w:eastAsia="Calibri"/>
          <w:szCs w:val="28"/>
          <w:lang w:eastAsia="en-US"/>
        </w:rPr>
        <w:t>рублей.</w:t>
      </w:r>
    </w:p>
    <w:p w:rsidR="00793CAC" w:rsidRPr="00100C7E" w:rsidRDefault="007A36F0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Наибольший рост заработной платы к уровню 20</w:t>
      </w:r>
      <w:r w:rsidR="00933AC8">
        <w:rPr>
          <w:rFonts w:eastAsia="Calibri"/>
          <w:szCs w:val="28"/>
          <w:lang w:eastAsia="en-US"/>
        </w:rPr>
        <w:t>20</w:t>
      </w:r>
      <w:r w:rsidRPr="00100C7E">
        <w:rPr>
          <w:rFonts w:eastAsia="Calibri"/>
          <w:szCs w:val="28"/>
          <w:lang w:eastAsia="en-US"/>
        </w:rPr>
        <w:t xml:space="preserve"> г</w:t>
      </w:r>
      <w:r w:rsidR="00C96660" w:rsidRPr="00100C7E">
        <w:rPr>
          <w:rFonts w:eastAsia="Calibri"/>
          <w:szCs w:val="28"/>
          <w:lang w:eastAsia="en-US"/>
        </w:rPr>
        <w:t>ода отмечен в</w:t>
      </w:r>
      <w:r w:rsidR="008A3211" w:rsidRPr="00100C7E">
        <w:rPr>
          <w:rFonts w:eastAsia="Calibri"/>
          <w:szCs w:val="28"/>
          <w:lang w:eastAsia="en-US"/>
        </w:rPr>
        <w:t xml:space="preserve"> сфере услуг</w:t>
      </w:r>
      <w:r w:rsidR="007B1636" w:rsidRPr="00100C7E">
        <w:rPr>
          <w:rFonts w:eastAsia="Calibri"/>
          <w:szCs w:val="28"/>
          <w:lang w:eastAsia="en-US"/>
        </w:rPr>
        <w:t xml:space="preserve"> </w:t>
      </w:r>
      <w:r w:rsidR="003A1044">
        <w:rPr>
          <w:rFonts w:eastAsia="Calibri"/>
          <w:szCs w:val="28"/>
          <w:lang w:eastAsia="en-US"/>
        </w:rPr>
        <w:t>–</w:t>
      </w:r>
      <w:r w:rsidR="008A3211" w:rsidRPr="00100C7E">
        <w:rPr>
          <w:rFonts w:eastAsia="Calibri"/>
          <w:szCs w:val="28"/>
          <w:lang w:eastAsia="en-US"/>
        </w:rPr>
        <w:t xml:space="preserve"> 1</w:t>
      </w:r>
      <w:r w:rsidR="003A1044">
        <w:rPr>
          <w:rFonts w:eastAsia="Calibri"/>
          <w:szCs w:val="28"/>
          <w:lang w:eastAsia="en-US"/>
        </w:rPr>
        <w:t xml:space="preserve">07 </w:t>
      </w:r>
      <w:r w:rsidR="008A3211" w:rsidRPr="00100C7E">
        <w:rPr>
          <w:rFonts w:eastAsia="Calibri"/>
          <w:szCs w:val="28"/>
          <w:lang w:eastAsia="en-US"/>
        </w:rPr>
        <w:t>%</w:t>
      </w:r>
      <w:r w:rsidR="007D5EC7" w:rsidRPr="00100C7E">
        <w:rPr>
          <w:rFonts w:eastAsia="Calibri"/>
          <w:szCs w:val="28"/>
          <w:lang w:eastAsia="en-US"/>
        </w:rPr>
        <w:t xml:space="preserve">, </w:t>
      </w:r>
      <w:r w:rsidR="00E57D4D" w:rsidRPr="00100C7E">
        <w:rPr>
          <w:rFonts w:eastAsia="Calibri"/>
          <w:szCs w:val="28"/>
          <w:lang w:eastAsia="en-US"/>
        </w:rPr>
        <w:t>в организациях торговли- 10</w:t>
      </w:r>
      <w:r w:rsidR="003A1044">
        <w:rPr>
          <w:rFonts w:eastAsia="Calibri"/>
          <w:szCs w:val="28"/>
          <w:lang w:eastAsia="en-US"/>
        </w:rPr>
        <w:t>5</w:t>
      </w:r>
      <w:r w:rsidR="00E57D4D" w:rsidRPr="00100C7E">
        <w:rPr>
          <w:rFonts w:eastAsia="Calibri"/>
          <w:szCs w:val="28"/>
          <w:lang w:eastAsia="en-US"/>
        </w:rPr>
        <w:t>%,  обрабатывающих производствах- 10</w:t>
      </w:r>
      <w:r w:rsidR="003A1044">
        <w:rPr>
          <w:rFonts w:eastAsia="Calibri"/>
          <w:szCs w:val="28"/>
          <w:lang w:eastAsia="en-US"/>
        </w:rPr>
        <w:t>3</w:t>
      </w:r>
      <w:r w:rsidR="00E57D4D" w:rsidRPr="00100C7E">
        <w:rPr>
          <w:rFonts w:eastAsia="Calibri"/>
          <w:szCs w:val="28"/>
          <w:lang w:eastAsia="en-US"/>
        </w:rPr>
        <w:t>%</w:t>
      </w:r>
      <w:r w:rsidR="00E57D4D">
        <w:rPr>
          <w:rFonts w:eastAsia="Calibri"/>
          <w:szCs w:val="28"/>
          <w:lang w:eastAsia="en-US"/>
        </w:rPr>
        <w:t xml:space="preserve">, </w:t>
      </w:r>
      <w:r w:rsidR="00374136" w:rsidRPr="00100C7E">
        <w:rPr>
          <w:rFonts w:eastAsia="Calibri"/>
          <w:szCs w:val="28"/>
          <w:lang w:eastAsia="en-US"/>
        </w:rPr>
        <w:t>в бюджетной сфере</w:t>
      </w:r>
      <w:r w:rsidR="00677D84" w:rsidRPr="00100C7E">
        <w:rPr>
          <w:rFonts w:eastAsia="Calibri"/>
          <w:szCs w:val="28"/>
          <w:lang w:eastAsia="en-US"/>
        </w:rPr>
        <w:t xml:space="preserve"> -10</w:t>
      </w:r>
      <w:r w:rsidR="003A1044">
        <w:rPr>
          <w:rFonts w:eastAsia="Calibri"/>
          <w:szCs w:val="28"/>
          <w:lang w:eastAsia="en-US"/>
        </w:rPr>
        <w:t>3%.</w:t>
      </w:r>
      <w:r w:rsidR="00374136" w:rsidRPr="00100C7E">
        <w:rPr>
          <w:rFonts w:eastAsia="Calibri"/>
          <w:szCs w:val="28"/>
          <w:lang w:eastAsia="en-US"/>
        </w:rPr>
        <w:t xml:space="preserve"> </w:t>
      </w:r>
    </w:p>
    <w:p w:rsidR="007B1636" w:rsidRPr="00100C7E" w:rsidRDefault="00112D45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Положительная динамика обеспечена</w:t>
      </w:r>
      <w:r w:rsidR="00677D84" w:rsidRPr="00100C7E">
        <w:rPr>
          <w:rFonts w:eastAsia="Calibri"/>
          <w:szCs w:val="28"/>
          <w:lang w:eastAsia="en-US"/>
        </w:rPr>
        <w:t>, в том числе</w:t>
      </w:r>
      <w:r w:rsidRPr="00100C7E">
        <w:rPr>
          <w:rFonts w:eastAsia="Calibri"/>
          <w:szCs w:val="28"/>
          <w:lang w:eastAsia="en-US"/>
        </w:rPr>
        <w:t xml:space="preserve"> реализацией майских указов Президента Российской Федерации, работой межведомственной комиссии по </w:t>
      </w:r>
      <w:r w:rsidR="00222D0B" w:rsidRPr="00100C7E">
        <w:rPr>
          <w:rFonts w:eastAsia="Calibri"/>
          <w:szCs w:val="28"/>
          <w:lang w:eastAsia="en-US"/>
        </w:rPr>
        <w:t xml:space="preserve">привлечению в местный бюджет дополнительных финансовых ресурсов в </w:t>
      </w:r>
      <w:r w:rsidR="00043E73" w:rsidRPr="00100C7E">
        <w:rPr>
          <w:rFonts w:eastAsia="Calibri"/>
          <w:szCs w:val="28"/>
          <w:lang w:eastAsia="en-US"/>
        </w:rPr>
        <w:t>части легализации выплаты заработной платы и снижению неформальной занятости населения</w:t>
      </w:r>
      <w:r w:rsidR="002A57A7" w:rsidRPr="00100C7E">
        <w:rPr>
          <w:rFonts w:eastAsia="Calibri"/>
          <w:szCs w:val="28"/>
          <w:lang w:eastAsia="en-US"/>
        </w:rPr>
        <w:t>.</w:t>
      </w:r>
      <w:r w:rsidR="00276953" w:rsidRPr="00100C7E">
        <w:rPr>
          <w:rFonts w:eastAsia="Calibri"/>
          <w:szCs w:val="28"/>
          <w:lang w:eastAsia="en-US"/>
        </w:rPr>
        <w:t xml:space="preserve"> </w:t>
      </w:r>
    </w:p>
    <w:p w:rsidR="00C768D3" w:rsidRPr="00FA7BB4" w:rsidRDefault="00CF3EAE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 xml:space="preserve">Одной из основных задач администрации городского округа Кизилюрт остается повышение уровня реальной заработной платы </w:t>
      </w:r>
      <w:r w:rsidR="00B62868" w:rsidRPr="00100C7E">
        <w:rPr>
          <w:rFonts w:eastAsia="Calibri"/>
          <w:szCs w:val="28"/>
          <w:lang w:eastAsia="en-US"/>
        </w:rPr>
        <w:t>работающих.</w:t>
      </w:r>
    </w:p>
    <w:p w:rsidR="002D0C18" w:rsidRPr="00100C7E" w:rsidRDefault="00B62868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Ср</w:t>
      </w:r>
      <w:r w:rsidR="00963D69" w:rsidRPr="00100C7E">
        <w:rPr>
          <w:rFonts w:eastAsia="Calibri"/>
          <w:szCs w:val="28"/>
          <w:lang w:eastAsia="en-US"/>
        </w:rPr>
        <w:t>еднемесячная заработная плата работников муниципальных учреждений</w:t>
      </w:r>
      <w:r w:rsidR="00684A7F" w:rsidRPr="00100C7E">
        <w:rPr>
          <w:rFonts w:eastAsia="Calibri"/>
          <w:szCs w:val="28"/>
          <w:lang w:eastAsia="en-US"/>
        </w:rPr>
        <w:t xml:space="preserve"> </w:t>
      </w:r>
      <w:r w:rsidR="00BB7707" w:rsidRPr="00100C7E">
        <w:rPr>
          <w:rFonts w:eastAsia="Calibri"/>
          <w:szCs w:val="28"/>
          <w:lang w:eastAsia="en-US"/>
        </w:rPr>
        <w:t xml:space="preserve">                 в 20</w:t>
      </w:r>
      <w:r w:rsidR="00FA2BD2">
        <w:rPr>
          <w:rFonts w:eastAsia="Calibri"/>
          <w:szCs w:val="28"/>
          <w:lang w:eastAsia="en-US"/>
        </w:rPr>
        <w:t>21</w:t>
      </w:r>
      <w:r w:rsidR="00BB7707" w:rsidRPr="00100C7E">
        <w:rPr>
          <w:rFonts w:eastAsia="Calibri"/>
          <w:szCs w:val="28"/>
          <w:lang w:eastAsia="en-US"/>
        </w:rPr>
        <w:t xml:space="preserve"> году </w:t>
      </w:r>
      <w:r w:rsidR="00684A7F" w:rsidRPr="00100C7E">
        <w:rPr>
          <w:rFonts w:eastAsia="Calibri"/>
          <w:szCs w:val="28"/>
          <w:lang w:eastAsia="en-US"/>
        </w:rPr>
        <w:t>составила:</w:t>
      </w:r>
    </w:p>
    <w:p w:rsidR="00684A7F" w:rsidRPr="00100C7E" w:rsidRDefault="00BB7707" w:rsidP="00C50C34">
      <w:pPr>
        <w:pStyle w:val="a4"/>
        <w:numPr>
          <w:ilvl w:val="0"/>
          <w:numId w:val="29"/>
        </w:numPr>
        <w:spacing w:line="276" w:lineRule="auto"/>
        <w:ind w:left="426" w:right="567" w:firstLine="0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дошкольных -</w:t>
      </w:r>
      <w:r w:rsidR="003A1044">
        <w:rPr>
          <w:rFonts w:eastAsia="Calibri"/>
          <w:szCs w:val="28"/>
          <w:lang w:eastAsia="en-US"/>
        </w:rPr>
        <w:t>21053</w:t>
      </w:r>
      <w:r w:rsidRPr="00100C7E">
        <w:rPr>
          <w:rFonts w:eastAsia="Calibri"/>
          <w:szCs w:val="28"/>
          <w:lang w:eastAsia="en-US"/>
        </w:rPr>
        <w:t xml:space="preserve"> руб., рост к</w:t>
      </w:r>
      <w:r w:rsidR="00684A7F" w:rsidRPr="00100C7E">
        <w:rPr>
          <w:rFonts w:eastAsia="Calibri"/>
          <w:szCs w:val="28"/>
          <w:lang w:eastAsia="en-US"/>
        </w:rPr>
        <w:t xml:space="preserve"> 20</w:t>
      </w:r>
      <w:r w:rsidR="003A1044">
        <w:rPr>
          <w:rFonts w:eastAsia="Calibri"/>
          <w:szCs w:val="28"/>
          <w:lang w:eastAsia="en-US"/>
        </w:rPr>
        <w:t>20</w:t>
      </w:r>
      <w:r w:rsidR="00684A7F" w:rsidRPr="00100C7E">
        <w:rPr>
          <w:rFonts w:eastAsia="Calibri"/>
          <w:szCs w:val="28"/>
          <w:lang w:eastAsia="en-US"/>
        </w:rPr>
        <w:t xml:space="preserve"> г. </w:t>
      </w:r>
      <w:r w:rsidR="003A1044">
        <w:rPr>
          <w:rFonts w:eastAsia="Calibri"/>
          <w:szCs w:val="28"/>
          <w:lang w:eastAsia="en-US"/>
        </w:rPr>
        <w:t>–</w:t>
      </w:r>
      <w:r w:rsidR="00684A7F" w:rsidRPr="00100C7E">
        <w:rPr>
          <w:rFonts w:eastAsia="Calibri"/>
          <w:szCs w:val="28"/>
          <w:lang w:eastAsia="en-US"/>
        </w:rPr>
        <w:t xml:space="preserve"> 1</w:t>
      </w:r>
      <w:r w:rsidR="00573C08">
        <w:rPr>
          <w:rFonts w:eastAsia="Calibri"/>
          <w:szCs w:val="28"/>
          <w:lang w:eastAsia="en-US"/>
        </w:rPr>
        <w:t>0</w:t>
      </w:r>
      <w:r w:rsidR="003A1044">
        <w:rPr>
          <w:rFonts w:eastAsia="Calibri"/>
          <w:szCs w:val="28"/>
          <w:lang w:eastAsia="en-US"/>
        </w:rPr>
        <w:t>7,5</w:t>
      </w:r>
      <w:r w:rsidR="00684A7F" w:rsidRPr="00100C7E">
        <w:rPr>
          <w:rFonts w:eastAsia="Calibri"/>
          <w:szCs w:val="28"/>
          <w:lang w:eastAsia="en-US"/>
        </w:rPr>
        <w:t>%;</w:t>
      </w:r>
    </w:p>
    <w:p w:rsidR="00684A7F" w:rsidRPr="00100C7E" w:rsidRDefault="00684A7F" w:rsidP="00C50C34">
      <w:pPr>
        <w:pStyle w:val="a4"/>
        <w:numPr>
          <w:ilvl w:val="0"/>
          <w:numId w:val="29"/>
        </w:numPr>
        <w:spacing w:line="276" w:lineRule="auto"/>
        <w:ind w:left="426" w:right="567" w:firstLine="0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общеоб</w:t>
      </w:r>
      <w:r w:rsidR="00BB7707" w:rsidRPr="00100C7E">
        <w:rPr>
          <w:rFonts w:eastAsia="Calibri"/>
          <w:szCs w:val="28"/>
          <w:lang w:eastAsia="en-US"/>
        </w:rPr>
        <w:t xml:space="preserve">разовательных учреждений </w:t>
      </w:r>
      <w:r w:rsidR="00981580" w:rsidRPr="00100C7E">
        <w:rPr>
          <w:rFonts w:eastAsia="Calibri"/>
          <w:szCs w:val="28"/>
          <w:lang w:eastAsia="en-US"/>
        </w:rPr>
        <w:t>–</w:t>
      </w:r>
      <w:r w:rsidR="00BB7707" w:rsidRPr="00100C7E">
        <w:rPr>
          <w:rFonts w:eastAsia="Calibri"/>
          <w:szCs w:val="28"/>
          <w:lang w:eastAsia="en-US"/>
        </w:rPr>
        <w:t xml:space="preserve"> </w:t>
      </w:r>
      <w:r w:rsidR="00573C08">
        <w:rPr>
          <w:rFonts w:eastAsia="Calibri"/>
          <w:szCs w:val="28"/>
          <w:lang w:eastAsia="en-US"/>
        </w:rPr>
        <w:t>2</w:t>
      </w:r>
      <w:r w:rsidR="002D2756">
        <w:rPr>
          <w:rFonts w:eastAsia="Calibri"/>
          <w:szCs w:val="28"/>
          <w:lang w:eastAsia="en-US"/>
        </w:rPr>
        <w:t>6808</w:t>
      </w:r>
      <w:r w:rsidR="00981580" w:rsidRPr="00100C7E">
        <w:rPr>
          <w:rFonts w:eastAsia="Calibri"/>
          <w:szCs w:val="28"/>
          <w:lang w:eastAsia="en-US"/>
        </w:rPr>
        <w:t xml:space="preserve"> </w:t>
      </w:r>
      <w:r w:rsidR="00BB7707" w:rsidRPr="00100C7E">
        <w:rPr>
          <w:rFonts w:eastAsia="Calibri"/>
          <w:szCs w:val="28"/>
          <w:lang w:eastAsia="en-US"/>
        </w:rPr>
        <w:t xml:space="preserve">руб., </w:t>
      </w:r>
      <w:r w:rsidRPr="00100C7E">
        <w:rPr>
          <w:rFonts w:eastAsia="Calibri"/>
          <w:szCs w:val="28"/>
          <w:lang w:eastAsia="en-US"/>
        </w:rPr>
        <w:t>рост к 20</w:t>
      </w:r>
      <w:r w:rsidR="002D2756">
        <w:rPr>
          <w:rFonts w:eastAsia="Calibri"/>
          <w:szCs w:val="28"/>
          <w:lang w:eastAsia="en-US"/>
        </w:rPr>
        <w:t>20</w:t>
      </w:r>
      <w:r w:rsidRPr="00100C7E">
        <w:rPr>
          <w:rFonts w:eastAsia="Calibri"/>
          <w:szCs w:val="28"/>
          <w:lang w:eastAsia="en-US"/>
        </w:rPr>
        <w:t xml:space="preserve"> г. </w:t>
      </w:r>
      <w:r w:rsidR="0027428B" w:rsidRPr="00100C7E">
        <w:rPr>
          <w:rFonts w:eastAsia="Calibri"/>
          <w:szCs w:val="28"/>
          <w:lang w:eastAsia="en-US"/>
        </w:rPr>
        <w:t>–</w:t>
      </w:r>
      <w:r w:rsidRPr="00100C7E">
        <w:rPr>
          <w:rFonts w:eastAsia="Calibri"/>
          <w:szCs w:val="28"/>
          <w:lang w:eastAsia="en-US"/>
        </w:rPr>
        <w:t xml:space="preserve"> 1</w:t>
      </w:r>
      <w:r w:rsidR="006D0DD2">
        <w:rPr>
          <w:rFonts w:eastAsia="Calibri"/>
          <w:szCs w:val="28"/>
          <w:lang w:eastAsia="en-US"/>
        </w:rPr>
        <w:t>1</w:t>
      </w:r>
      <w:r w:rsidR="002D2756">
        <w:rPr>
          <w:rFonts w:eastAsia="Calibri"/>
          <w:szCs w:val="28"/>
          <w:lang w:eastAsia="en-US"/>
        </w:rPr>
        <w:t>0</w:t>
      </w:r>
      <w:r w:rsidR="0027428B" w:rsidRPr="00100C7E">
        <w:rPr>
          <w:rFonts w:eastAsia="Calibri"/>
          <w:szCs w:val="28"/>
          <w:lang w:eastAsia="en-US"/>
        </w:rPr>
        <w:t>%</w:t>
      </w:r>
      <w:r w:rsidRPr="00100C7E">
        <w:rPr>
          <w:rFonts w:eastAsia="Calibri"/>
          <w:szCs w:val="28"/>
          <w:lang w:eastAsia="en-US"/>
        </w:rPr>
        <w:t>;</w:t>
      </w:r>
    </w:p>
    <w:p w:rsidR="000904E9" w:rsidRDefault="00BB7707" w:rsidP="00C50C34">
      <w:pPr>
        <w:pStyle w:val="a4"/>
        <w:numPr>
          <w:ilvl w:val="0"/>
          <w:numId w:val="29"/>
        </w:numPr>
        <w:spacing w:line="276" w:lineRule="auto"/>
        <w:ind w:left="709" w:right="567" w:hanging="283"/>
        <w:rPr>
          <w:rFonts w:eastAsia="Calibri"/>
          <w:szCs w:val="28"/>
          <w:lang w:eastAsia="en-US"/>
        </w:rPr>
      </w:pPr>
      <w:r w:rsidRPr="00100C7E">
        <w:rPr>
          <w:rFonts w:eastAsia="Calibri"/>
          <w:szCs w:val="28"/>
          <w:lang w:eastAsia="en-US"/>
        </w:rPr>
        <w:t>культуры и искусства -</w:t>
      </w:r>
      <w:r w:rsidR="002D2756">
        <w:rPr>
          <w:rFonts w:eastAsia="Calibri"/>
          <w:szCs w:val="28"/>
          <w:lang w:eastAsia="en-US"/>
        </w:rPr>
        <w:t>30334</w:t>
      </w:r>
      <w:r w:rsidR="0027428B" w:rsidRPr="00100C7E">
        <w:rPr>
          <w:rFonts w:eastAsia="Calibri"/>
          <w:szCs w:val="28"/>
          <w:lang w:eastAsia="en-US"/>
        </w:rPr>
        <w:t xml:space="preserve"> </w:t>
      </w:r>
      <w:r w:rsidRPr="00100C7E">
        <w:rPr>
          <w:rFonts w:eastAsia="Calibri"/>
          <w:szCs w:val="28"/>
          <w:lang w:eastAsia="en-US"/>
        </w:rPr>
        <w:t>руб., рост</w:t>
      </w:r>
      <w:r w:rsidR="00684A7F" w:rsidRPr="00100C7E">
        <w:rPr>
          <w:rFonts w:eastAsia="Calibri"/>
          <w:szCs w:val="28"/>
          <w:lang w:eastAsia="en-US"/>
        </w:rPr>
        <w:t xml:space="preserve"> к 20</w:t>
      </w:r>
      <w:r w:rsidR="007E147B">
        <w:rPr>
          <w:rFonts w:eastAsia="Calibri"/>
          <w:szCs w:val="28"/>
          <w:lang w:eastAsia="en-US"/>
        </w:rPr>
        <w:t>20</w:t>
      </w:r>
      <w:r w:rsidR="00684A7F" w:rsidRPr="00100C7E">
        <w:rPr>
          <w:rFonts w:eastAsia="Calibri"/>
          <w:szCs w:val="28"/>
          <w:lang w:eastAsia="en-US"/>
        </w:rPr>
        <w:t xml:space="preserve"> г. </w:t>
      </w:r>
      <w:r w:rsidR="0012202B" w:rsidRPr="00100C7E">
        <w:rPr>
          <w:rFonts w:eastAsia="Calibri"/>
          <w:szCs w:val="28"/>
          <w:lang w:eastAsia="en-US"/>
        </w:rPr>
        <w:t xml:space="preserve">- </w:t>
      </w:r>
      <w:r w:rsidR="00684A7F" w:rsidRPr="00100C7E">
        <w:rPr>
          <w:rFonts w:eastAsia="Calibri"/>
          <w:szCs w:val="28"/>
          <w:lang w:eastAsia="en-US"/>
        </w:rPr>
        <w:t>1</w:t>
      </w:r>
      <w:r w:rsidR="007E147B">
        <w:rPr>
          <w:rFonts w:eastAsia="Calibri"/>
          <w:szCs w:val="28"/>
          <w:lang w:eastAsia="en-US"/>
        </w:rPr>
        <w:t>11</w:t>
      </w:r>
      <w:r w:rsidR="00C50C34">
        <w:rPr>
          <w:rFonts w:eastAsia="Calibri"/>
          <w:szCs w:val="28"/>
          <w:lang w:eastAsia="en-US"/>
        </w:rPr>
        <w:t>%</w:t>
      </w:r>
    </w:p>
    <w:p w:rsidR="00FA2BD2" w:rsidRDefault="001D1915" w:rsidP="00FA2BD2">
      <w:pPr>
        <w:pStyle w:val="a4"/>
        <w:spacing w:line="276" w:lineRule="auto"/>
        <w:ind w:right="567"/>
        <w:rPr>
          <w:rFonts w:eastAsia="Calibri"/>
          <w:szCs w:val="28"/>
          <w:lang w:eastAsia="en-US"/>
        </w:rPr>
      </w:pPr>
      <w:r>
        <w:rPr>
          <w:rFonts w:eastAsia="Calibri"/>
          <w:noProof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A2BD2" w:rsidRPr="00100C7E" w:rsidRDefault="00FA2BD2" w:rsidP="007642DF">
      <w:pPr>
        <w:pStyle w:val="a4"/>
        <w:spacing w:line="276" w:lineRule="auto"/>
        <w:ind w:left="0" w:right="567"/>
        <w:rPr>
          <w:rFonts w:eastAsia="Calibri"/>
          <w:szCs w:val="28"/>
          <w:lang w:eastAsia="en-US"/>
        </w:rPr>
      </w:pPr>
    </w:p>
    <w:p w:rsidR="00AB54F3" w:rsidRPr="00C62CF6" w:rsidRDefault="00982215" w:rsidP="007642DF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</w:t>
      </w:r>
      <w:r w:rsidR="00C60753" w:rsidRPr="00100C7E">
        <w:rPr>
          <w:rFonts w:eastAsia="Calibri"/>
          <w:szCs w:val="28"/>
          <w:lang w:eastAsia="en-US"/>
        </w:rPr>
        <w:t>остижение плановых показателей по зара</w:t>
      </w:r>
      <w:r w:rsidR="00607BF0" w:rsidRPr="00100C7E">
        <w:rPr>
          <w:rFonts w:eastAsia="Calibri"/>
          <w:szCs w:val="28"/>
          <w:lang w:eastAsia="en-US"/>
        </w:rPr>
        <w:t xml:space="preserve">ботной плате работников образовательных учреждений, учреждений культуры и искусства, дополнительного образования, установленных Указом Президента Российской </w:t>
      </w:r>
      <w:r w:rsidR="00CF4B0B" w:rsidRPr="00100C7E">
        <w:rPr>
          <w:rFonts w:eastAsia="Calibri"/>
          <w:szCs w:val="28"/>
          <w:lang w:eastAsia="en-US"/>
        </w:rPr>
        <w:t>Федерации</w:t>
      </w:r>
      <w:r w:rsidR="00607BF0" w:rsidRPr="00100C7E">
        <w:rPr>
          <w:rFonts w:eastAsia="Calibri"/>
          <w:szCs w:val="28"/>
          <w:lang w:eastAsia="en-US"/>
        </w:rPr>
        <w:t>, будет являт</w:t>
      </w:r>
      <w:r w:rsidR="00CF4B0B" w:rsidRPr="00100C7E">
        <w:rPr>
          <w:rFonts w:eastAsia="Calibri"/>
          <w:szCs w:val="28"/>
          <w:lang w:eastAsia="en-US"/>
        </w:rPr>
        <w:t>ься одним из приоритетных направлений деятельности муниципалитета.</w:t>
      </w:r>
    </w:p>
    <w:p w:rsidR="00B4336E" w:rsidRPr="008C5742" w:rsidRDefault="00796695" w:rsidP="00C50C34">
      <w:pPr>
        <w:pStyle w:val="a4"/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right="567" w:firstLine="426"/>
        <w:jc w:val="center"/>
        <w:rPr>
          <w:rFonts w:eastAsia="Calibri"/>
          <w:b/>
          <w:szCs w:val="28"/>
          <w:lang w:eastAsia="en-US"/>
        </w:rPr>
      </w:pPr>
      <w:r w:rsidRPr="00C62CF6">
        <w:rPr>
          <w:rFonts w:eastAsia="Calibri"/>
          <w:b/>
          <w:szCs w:val="28"/>
          <w:lang w:eastAsia="en-US"/>
        </w:rPr>
        <w:t>Дошкольное образование</w:t>
      </w:r>
    </w:p>
    <w:p w:rsidR="00A2493D" w:rsidRPr="00C62CF6" w:rsidRDefault="00796695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 xml:space="preserve">В настоящее время образовательное пространство дошкольного </w:t>
      </w:r>
      <w:r w:rsidR="00731A17" w:rsidRPr="00C62CF6">
        <w:rPr>
          <w:rFonts w:eastAsia="Calibri"/>
          <w:szCs w:val="28"/>
          <w:lang w:eastAsia="en-US"/>
        </w:rPr>
        <w:t>воспитания</w:t>
      </w:r>
      <w:r w:rsidRPr="00C62CF6">
        <w:rPr>
          <w:rFonts w:eastAsia="Calibri"/>
          <w:szCs w:val="28"/>
          <w:lang w:eastAsia="en-US"/>
        </w:rPr>
        <w:t xml:space="preserve"> города представлено 1</w:t>
      </w:r>
      <w:r w:rsidR="00242D6E" w:rsidRPr="00C62CF6">
        <w:rPr>
          <w:rFonts w:eastAsia="Calibri"/>
          <w:szCs w:val="28"/>
          <w:lang w:eastAsia="en-US"/>
        </w:rPr>
        <w:t xml:space="preserve">1 </w:t>
      </w:r>
      <w:r w:rsidRPr="00C62CF6">
        <w:rPr>
          <w:rFonts w:eastAsia="Calibri"/>
          <w:szCs w:val="28"/>
          <w:lang w:eastAsia="en-US"/>
        </w:rPr>
        <w:t xml:space="preserve">дошкольными образовательными учреждениями. </w:t>
      </w:r>
      <w:r w:rsidR="00A2493D" w:rsidRPr="00C62CF6">
        <w:rPr>
          <w:rFonts w:eastAsia="Calibri"/>
          <w:szCs w:val="28"/>
          <w:lang w:eastAsia="en-US"/>
        </w:rPr>
        <w:t>Из них:</w:t>
      </w:r>
    </w:p>
    <w:p w:rsidR="00A2493D" w:rsidRPr="00C62CF6" w:rsidRDefault="007F11AB" w:rsidP="00712FD2">
      <w:pPr>
        <w:pStyle w:val="a4"/>
        <w:numPr>
          <w:ilvl w:val="0"/>
          <w:numId w:val="12"/>
        </w:numPr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>4 центра развития ребенка</w:t>
      </w:r>
      <w:r w:rsidR="00A2493D" w:rsidRPr="00C62CF6">
        <w:rPr>
          <w:rFonts w:eastAsia="Calibri"/>
          <w:szCs w:val="28"/>
          <w:lang w:eastAsia="en-US"/>
        </w:rPr>
        <w:t>;</w:t>
      </w:r>
    </w:p>
    <w:p w:rsidR="00A2493D" w:rsidRPr="00C62CF6" w:rsidRDefault="007F11AB" w:rsidP="00712FD2">
      <w:pPr>
        <w:pStyle w:val="a4"/>
        <w:numPr>
          <w:ilvl w:val="0"/>
          <w:numId w:val="12"/>
        </w:numPr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>4</w:t>
      </w:r>
      <w:r w:rsidR="00A2493D" w:rsidRPr="00C62CF6">
        <w:rPr>
          <w:rFonts w:eastAsia="Calibri"/>
          <w:szCs w:val="28"/>
          <w:lang w:eastAsia="en-US"/>
        </w:rPr>
        <w:t xml:space="preserve">  </w:t>
      </w:r>
      <w:r w:rsidRPr="00C62CF6">
        <w:rPr>
          <w:rFonts w:eastAsia="Calibri"/>
          <w:szCs w:val="28"/>
          <w:lang w:eastAsia="en-US"/>
        </w:rPr>
        <w:t>учреждения с приоритетным направлени</w:t>
      </w:r>
      <w:r w:rsidR="00B83EE3" w:rsidRPr="00C62CF6">
        <w:rPr>
          <w:rFonts w:eastAsia="Calibri"/>
          <w:szCs w:val="28"/>
          <w:lang w:eastAsia="en-US"/>
        </w:rPr>
        <w:t>е</w:t>
      </w:r>
      <w:r w:rsidRPr="00C62CF6">
        <w:rPr>
          <w:rFonts w:eastAsia="Calibri"/>
          <w:szCs w:val="28"/>
          <w:lang w:eastAsia="en-US"/>
        </w:rPr>
        <w:t>м развития ребенка;</w:t>
      </w:r>
    </w:p>
    <w:p w:rsidR="00A2493D" w:rsidRPr="00C62CF6" w:rsidRDefault="00242D6E" w:rsidP="00712FD2">
      <w:pPr>
        <w:pStyle w:val="a4"/>
        <w:numPr>
          <w:ilvl w:val="0"/>
          <w:numId w:val="12"/>
        </w:numPr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>3</w:t>
      </w:r>
      <w:r w:rsidR="006551CF" w:rsidRPr="00C62CF6">
        <w:rPr>
          <w:rFonts w:eastAsia="Calibri"/>
          <w:szCs w:val="28"/>
          <w:lang w:eastAsia="en-US"/>
        </w:rPr>
        <w:t xml:space="preserve"> учреждения обще</w:t>
      </w:r>
      <w:r w:rsidR="007F11AB" w:rsidRPr="00C62CF6">
        <w:rPr>
          <w:rFonts w:eastAsia="Calibri"/>
          <w:szCs w:val="28"/>
          <w:lang w:eastAsia="en-US"/>
        </w:rPr>
        <w:t>развивающего направления</w:t>
      </w:r>
      <w:r w:rsidR="00B83EE3" w:rsidRPr="00C62CF6">
        <w:rPr>
          <w:rFonts w:eastAsia="Calibri"/>
          <w:szCs w:val="28"/>
          <w:lang w:eastAsia="en-US"/>
        </w:rPr>
        <w:t>.</w:t>
      </w:r>
      <w:r w:rsidR="007F11AB" w:rsidRPr="00C62CF6">
        <w:rPr>
          <w:rFonts w:eastAsia="Calibri"/>
          <w:szCs w:val="28"/>
          <w:lang w:eastAsia="en-US"/>
        </w:rPr>
        <w:t xml:space="preserve">  </w:t>
      </w:r>
    </w:p>
    <w:p w:rsidR="00981580" w:rsidRDefault="006551CF" w:rsidP="00712FD2">
      <w:pPr>
        <w:pStyle w:val="af1"/>
        <w:spacing w:line="276" w:lineRule="auto"/>
        <w:ind w:right="567" w:firstLine="426"/>
        <w:jc w:val="both"/>
        <w:rPr>
          <w:rFonts w:ascii="Times New Roman" w:hAnsi="Times New Roman"/>
          <w:sz w:val="28"/>
          <w:szCs w:val="28"/>
        </w:rPr>
      </w:pPr>
      <w:r w:rsidRPr="00C62CF6">
        <w:rPr>
          <w:rFonts w:eastAsia="Calibri"/>
          <w:szCs w:val="28"/>
          <w:lang w:eastAsia="en-US"/>
        </w:rPr>
        <w:t xml:space="preserve"> </w:t>
      </w:r>
      <w:r w:rsidRPr="00C62CF6">
        <w:rPr>
          <w:rFonts w:eastAsia="Calibri"/>
          <w:szCs w:val="28"/>
          <w:lang w:eastAsia="en-US"/>
        </w:rPr>
        <w:tab/>
      </w:r>
      <w:r w:rsidR="00981580" w:rsidRPr="00C62CF6">
        <w:rPr>
          <w:rFonts w:ascii="Times New Roman" w:hAnsi="Times New Roman"/>
          <w:sz w:val="28"/>
          <w:szCs w:val="28"/>
        </w:rPr>
        <w:t xml:space="preserve">На очереди в   детсады </w:t>
      </w:r>
      <w:r w:rsidR="00981580">
        <w:rPr>
          <w:rFonts w:ascii="Times New Roman" w:hAnsi="Times New Roman"/>
          <w:sz w:val="28"/>
          <w:szCs w:val="28"/>
        </w:rPr>
        <w:t xml:space="preserve"> </w:t>
      </w:r>
      <w:r w:rsidR="00981580" w:rsidRPr="00C62CF6">
        <w:rPr>
          <w:rFonts w:ascii="Times New Roman" w:hAnsi="Times New Roman"/>
          <w:sz w:val="28"/>
          <w:szCs w:val="28"/>
        </w:rPr>
        <w:t>по состоянию на 01.01.20</w:t>
      </w:r>
      <w:r w:rsidR="00981580">
        <w:rPr>
          <w:rFonts w:ascii="Times New Roman" w:hAnsi="Times New Roman"/>
          <w:sz w:val="28"/>
          <w:szCs w:val="28"/>
        </w:rPr>
        <w:t>2</w:t>
      </w:r>
      <w:r w:rsidR="00340CF6">
        <w:rPr>
          <w:rFonts w:ascii="Times New Roman" w:hAnsi="Times New Roman"/>
          <w:sz w:val="28"/>
          <w:szCs w:val="28"/>
        </w:rPr>
        <w:t>2</w:t>
      </w:r>
      <w:r w:rsidR="00981580">
        <w:rPr>
          <w:rFonts w:ascii="Times New Roman" w:hAnsi="Times New Roman"/>
          <w:sz w:val="28"/>
          <w:szCs w:val="28"/>
        </w:rPr>
        <w:t xml:space="preserve"> </w:t>
      </w:r>
      <w:r w:rsidR="00981580" w:rsidRPr="00C62CF6">
        <w:rPr>
          <w:rFonts w:ascii="Times New Roman" w:hAnsi="Times New Roman"/>
          <w:sz w:val="28"/>
          <w:szCs w:val="28"/>
        </w:rPr>
        <w:t>год</w:t>
      </w:r>
      <w:r w:rsidR="00981580">
        <w:rPr>
          <w:rFonts w:ascii="Times New Roman" w:hAnsi="Times New Roman"/>
          <w:sz w:val="28"/>
          <w:szCs w:val="28"/>
        </w:rPr>
        <w:t>а</w:t>
      </w:r>
      <w:r w:rsidR="00981580" w:rsidRPr="00C62CF6">
        <w:rPr>
          <w:rFonts w:ascii="Times New Roman" w:hAnsi="Times New Roman"/>
          <w:sz w:val="28"/>
          <w:szCs w:val="28"/>
        </w:rPr>
        <w:t xml:space="preserve"> зарегистрированы  </w:t>
      </w:r>
      <w:r w:rsidR="00340CF6">
        <w:rPr>
          <w:rFonts w:ascii="Times New Roman" w:hAnsi="Times New Roman"/>
          <w:sz w:val="28"/>
          <w:szCs w:val="28"/>
        </w:rPr>
        <w:t>26,2</w:t>
      </w:r>
      <w:r w:rsidR="00981580" w:rsidRPr="00100C7E">
        <w:rPr>
          <w:rFonts w:ascii="Times New Roman" w:hAnsi="Times New Roman"/>
          <w:sz w:val="28"/>
          <w:szCs w:val="28"/>
        </w:rPr>
        <w:t xml:space="preserve">% </w:t>
      </w:r>
      <w:r w:rsidR="00981580" w:rsidRPr="00C62CF6">
        <w:rPr>
          <w:rFonts w:ascii="Times New Roman" w:hAnsi="Times New Roman"/>
          <w:sz w:val="28"/>
          <w:szCs w:val="28"/>
        </w:rPr>
        <w:t>детей дошкольного возраста</w:t>
      </w:r>
      <w:r w:rsidR="00981580">
        <w:rPr>
          <w:rFonts w:ascii="Times New Roman" w:hAnsi="Times New Roman"/>
          <w:sz w:val="28"/>
          <w:szCs w:val="28"/>
        </w:rPr>
        <w:t xml:space="preserve">, что ниже на </w:t>
      </w:r>
      <w:r w:rsidR="00340CF6">
        <w:rPr>
          <w:rFonts w:ascii="Times New Roman" w:hAnsi="Times New Roman"/>
          <w:sz w:val="28"/>
          <w:szCs w:val="28"/>
        </w:rPr>
        <w:t>1,1</w:t>
      </w:r>
      <w:r w:rsidR="00981580">
        <w:rPr>
          <w:rFonts w:ascii="Times New Roman" w:hAnsi="Times New Roman"/>
          <w:sz w:val="28"/>
          <w:szCs w:val="28"/>
        </w:rPr>
        <w:t xml:space="preserve"> % в сравнении с прошлым годом.</w:t>
      </w:r>
      <w:r w:rsidR="00981580" w:rsidRPr="00C62CF6">
        <w:rPr>
          <w:rFonts w:ascii="Times New Roman" w:hAnsi="Times New Roman"/>
          <w:sz w:val="28"/>
          <w:szCs w:val="28"/>
        </w:rPr>
        <w:t xml:space="preserve"> </w:t>
      </w:r>
    </w:p>
    <w:p w:rsidR="00CB69AB" w:rsidRPr="004D428C" w:rsidRDefault="00CB69AB" w:rsidP="00712FD2">
      <w:pPr>
        <w:pStyle w:val="af1"/>
        <w:spacing w:line="276" w:lineRule="auto"/>
        <w:ind w:right="567" w:firstLine="426"/>
        <w:jc w:val="both"/>
        <w:rPr>
          <w:rFonts w:ascii="Times New Roman" w:hAnsi="Times New Roman"/>
          <w:sz w:val="28"/>
          <w:szCs w:val="28"/>
        </w:rPr>
      </w:pPr>
      <w:r w:rsidRPr="00C62CF6">
        <w:rPr>
          <w:rFonts w:ascii="Times New Roman" w:hAnsi="Times New Roman"/>
          <w:sz w:val="28"/>
          <w:szCs w:val="28"/>
        </w:rPr>
        <w:t xml:space="preserve">Всего </w:t>
      </w:r>
      <w:r w:rsidRPr="004D428C">
        <w:rPr>
          <w:rFonts w:ascii="Times New Roman" w:hAnsi="Times New Roman"/>
          <w:sz w:val="28"/>
          <w:szCs w:val="28"/>
        </w:rPr>
        <w:t>услугами дошкольного образования на конец 20</w:t>
      </w:r>
      <w:r w:rsidR="0008629E">
        <w:rPr>
          <w:rFonts w:ascii="Times New Roman" w:hAnsi="Times New Roman"/>
          <w:sz w:val="28"/>
          <w:szCs w:val="28"/>
        </w:rPr>
        <w:t>20</w:t>
      </w:r>
      <w:r w:rsidRPr="004D428C">
        <w:rPr>
          <w:rFonts w:ascii="Times New Roman" w:hAnsi="Times New Roman"/>
          <w:sz w:val="28"/>
          <w:szCs w:val="28"/>
        </w:rPr>
        <w:t>-20</w:t>
      </w:r>
      <w:r w:rsidR="000D6D0D" w:rsidRPr="004D428C">
        <w:rPr>
          <w:rFonts w:ascii="Times New Roman" w:hAnsi="Times New Roman"/>
          <w:sz w:val="28"/>
          <w:szCs w:val="28"/>
        </w:rPr>
        <w:t>2</w:t>
      </w:r>
      <w:r w:rsidR="0008629E">
        <w:rPr>
          <w:rFonts w:ascii="Times New Roman" w:hAnsi="Times New Roman"/>
          <w:sz w:val="28"/>
          <w:szCs w:val="28"/>
        </w:rPr>
        <w:t>1</w:t>
      </w:r>
      <w:r w:rsidR="00FC2515" w:rsidRPr="004D428C">
        <w:rPr>
          <w:rFonts w:ascii="Times New Roman" w:hAnsi="Times New Roman"/>
          <w:sz w:val="28"/>
          <w:szCs w:val="28"/>
        </w:rPr>
        <w:t xml:space="preserve">                   </w:t>
      </w:r>
      <w:r w:rsidRPr="004D428C">
        <w:rPr>
          <w:rFonts w:ascii="Times New Roman" w:hAnsi="Times New Roman"/>
          <w:sz w:val="28"/>
          <w:szCs w:val="28"/>
        </w:rPr>
        <w:t xml:space="preserve">учебного года было охвачено </w:t>
      </w:r>
      <w:r w:rsidR="009D7391" w:rsidRPr="004D428C">
        <w:rPr>
          <w:rFonts w:ascii="Times New Roman" w:hAnsi="Times New Roman"/>
          <w:sz w:val="28"/>
          <w:szCs w:val="28"/>
        </w:rPr>
        <w:t>22</w:t>
      </w:r>
      <w:r w:rsidR="00416C9B">
        <w:rPr>
          <w:rFonts w:ascii="Times New Roman" w:hAnsi="Times New Roman"/>
          <w:sz w:val="28"/>
          <w:szCs w:val="28"/>
        </w:rPr>
        <w:t>3</w:t>
      </w:r>
      <w:r w:rsidR="00EA7ED3" w:rsidRPr="004D428C">
        <w:rPr>
          <w:rFonts w:ascii="Times New Roman" w:hAnsi="Times New Roman"/>
          <w:sz w:val="28"/>
          <w:szCs w:val="28"/>
        </w:rPr>
        <w:t>2</w:t>
      </w:r>
      <w:r w:rsidR="00FC2515" w:rsidRPr="004D428C">
        <w:rPr>
          <w:rFonts w:ascii="Times New Roman" w:hAnsi="Times New Roman"/>
          <w:sz w:val="28"/>
          <w:szCs w:val="28"/>
        </w:rPr>
        <w:t xml:space="preserve"> детей</w:t>
      </w:r>
      <w:r w:rsidR="003741F8" w:rsidRPr="004D428C">
        <w:rPr>
          <w:rFonts w:ascii="Times New Roman" w:hAnsi="Times New Roman"/>
          <w:sz w:val="28"/>
          <w:szCs w:val="28"/>
        </w:rPr>
        <w:t xml:space="preserve"> или </w:t>
      </w:r>
      <w:r w:rsidR="00416C9B">
        <w:rPr>
          <w:rFonts w:ascii="Times New Roman" w:hAnsi="Times New Roman"/>
          <w:sz w:val="28"/>
          <w:szCs w:val="28"/>
        </w:rPr>
        <w:t>43,3</w:t>
      </w:r>
      <w:r w:rsidR="003741F8" w:rsidRPr="004D428C">
        <w:rPr>
          <w:rFonts w:ascii="Times New Roman" w:hAnsi="Times New Roman"/>
          <w:sz w:val="28"/>
          <w:szCs w:val="28"/>
        </w:rPr>
        <w:t>%</w:t>
      </w:r>
      <w:r w:rsidR="003741F8" w:rsidRPr="006934D4">
        <w:rPr>
          <w:rFonts w:ascii="Times New Roman" w:hAnsi="Times New Roman"/>
          <w:b/>
          <w:outline/>
          <w:color w:val="000000"/>
          <w:sz w:val="28"/>
          <w:szCs w:val="28"/>
        </w:rPr>
        <w:t xml:space="preserve"> </w:t>
      </w:r>
      <w:r w:rsidR="003741F8" w:rsidRPr="004D428C">
        <w:rPr>
          <w:rFonts w:ascii="Times New Roman" w:hAnsi="Times New Roman"/>
          <w:sz w:val="28"/>
          <w:szCs w:val="28"/>
        </w:rPr>
        <w:t>детей в возрасте от 1</w:t>
      </w:r>
      <w:r w:rsidR="00600A90" w:rsidRPr="004D428C">
        <w:rPr>
          <w:rFonts w:ascii="Times New Roman" w:hAnsi="Times New Roman"/>
          <w:sz w:val="28"/>
          <w:szCs w:val="28"/>
        </w:rPr>
        <w:t>-6 лет</w:t>
      </w:r>
      <w:r w:rsidRPr="004D428C">
        <w:rPr>
          <w:rFonts w:ascii="Times New Roman" w:hAnsi="Times New Roman"/>
          <w:sz w:val="28"/>
          <w:szCs w:val="28"/>
        </w:rPr>
        <w:t xml:space="preserve">. </w:t>
      </w:r>
      <w:r w:rsidR="00FC2515" w:rsidRPr="004D428C">
        <w:rPr>
          <w:rFonts w:ascii="Times New Roman" w:hAnsi="Times New Roman"/>
          <w:sz w:val="28"/>
          <w:szCs w:val="28"/>
        </w:rPr>
        <w:t xml:space="preserve">    </w:t>
      </w:r>
    </w:p>
    <w:p w:rsidR="00CB69AB" w:rsidRDefault="00CB69AB" w:rsidP="00712FD2">
      <w:pPr>
        <w:pStyle w:val="af0"/>
        <w:spacing w:before="0" w:beforeAutospacing="0" w:after="0" w:afterAutospacing="0" w:line="276" w:lineRule="auto"/>
        <w:ind w:right="567" w:firstLine="426"/>
        <w:jc w:val="both"/>
        <w:rPr>
          <w:color w:val="000000"/>
          <w:sz w:val="28"/>
          <w:szCs w:val="28"/>
        </w:rPr>
      </w:pPr>
      <w:r w:rsidRPr="004D428C">
        <w:rPr>
          <w:sz w:val="28"/>
          <w:szCs w:val="28"/>
        </w:rPr>
        <w:t>В рамках реализации майских 201</w:t>
      </w:r>
      <w:r w:rsidR="004E23AE" w:rsidRPr="004D428C">
        <w:rPr>
          <w:sz w:val="28"/>
          <w:szCs w:val="28"/>
        </w:rPr>
        <w:t xml:space="preserve">2 года Указов Президента России </w:t>
      </w:r>
      <w:r w:rsidR="00D3387B" w:rsidRPr="004D428C">
        <w:rPr>
          <w:sz w:val="28"/>
          <w:szCs w:val="28"/>
        </w:rPr>
        <w:t xml:space="preserve">проведена </w:t>
      </w:r>
      <w:r w:rsidRPr="004D428C">
        <w:rPr>
          <w:sz w:val="28"/>
          <w:szCs w:val="28"/>
        </w:rPr>
        <w:t xml:space="preserve">   работа по достижению к концу 2</w:t>
      </w:r>
      <w:r w:rsidR="00602E21" w:rsidRPr="004D428C">
        <w:rPr>
          <w:sz w:val="28"/>
          <w:szCs w:val="28"/>
        </w:rPr>
        <w:t>02</w:t>
      </w:r>
      <w:r w:rsidR="00416C9B">
        <w:rPr>
          <w:sz w:val="28"/>
          <w:szCs w:val="28"/>
        </w:rPr>
        <w:t>1</w:t>
      </w:r>
      <w:r w:rsidR="00602E21" w:rsidRPr="004D428C">
        <w:rPr>
          <w:sz w:val="28"/>
          <w:szCs w:val="28"/>
        </w:rPr>
        <w:t>-202</w:t>
      </w:r>
      <w:r w:rsidR="00416C9B">
        <w:rPr>
          <w:sz w:val="28"/>
          <w:szCs w:val="28"/>
        </w:rPr>
        <w:t>2</w:t>
      </w:r>
      <w:r w:rsidR="00602E21" w:rsidRPr="004D428C">
        <w:rPr>
          <w:sz w:val="28"/>
          <w:szCs w:val="28"/>
        </w:rPr>
        <w:t xml:space="preserve"> </w:t>
      </w:r>
      <w:r w:rsidRPr="004D428C">
        <w:rPr>
          <w:sz w:val="28"/>
          <w:szCs w:val="28"/>
        </w:rPr>
        <w:t xml:space="preserve">учебного  года 100%  охвата дошкольным </w:t>
      </w:r>
      <w:r w:rsidR="003E21EB" w:rsidRPr="004D428C">
        <w:rPr>
          <w:sz w:val="28"/>
          <w:szCs w:val="28"/>
        </w:rPr>
        <w:t>образованием детей от 3</w:t>
      </w:r>
      <w:r w:rsidR="00BB7707" w:rsidRPr="004D428C">
        <w:rPr>
          <w:sz w:val="28"/>
          <w:szCs w:val="28"/>
        </w:rPr>
        <w:t xml:space="preserve"> </w:t>
      </w:r>
      <w:r w:rsidR="003E21EB" w:rsidRPr="004D428C">
        <w:rPr>
          <w:sz w:val="28"/>
          <w:szCs w:val="28"/>
        </w:rPr>
        <w:t>до 7 лет вариативной форме обучения</w:t>
      </w:r>
      <w:r w:rsidR="003E21EB">
        <w:rPr>
          <w:color w:val="000000"/>
          <w:sz w:val="28"/>
          <w:szCs w:val="28"/>
        </w:rPr>
        <w:t>.</w:t>
      </w:r>
      <w:r w:rsidR="00496256">
        <w:rPr>
          <w:color w:val="000000"/>
          <w:sz w:val="28"/>
          <w:szCs w:val="28"/>
        </w:rPr>
        <w:t xml:space="preserve"> </w:t>
      </w:r>
    </w:p>
    <w:p w:rsidR="00552068" w:rsidRPr="00552068" w:rsidRDefault="00552068" w:rsidP="00712FD2">
      <w:pPr>
        <w:pStyle w:val="af0"/>
        <w:spacing w:before="0" w:beforeAutospacing="0" w:after="0" w:afterAutospacing="0" w:line="276" w:lineRule="auto"/>
        <w:ind w:right="567" w:firstLine="426"/>
        <w:jc w:val="both"/>
        <w:rPr>
          <w:sz w:val="28"/>
          <w:szCs w:val="28"/>
        </w:rPr>
      </w:pPr>
      <w:r w:rsidRPr="006E4313">
        <w:t xml:space="preserve">     </w:t>
      </w:r>
      <w:r w:rsidRPr="0008629E">
        <w:rPr>
          <w:sz w:val="28"/>
          <w:szCs w:val="28"/>
        </w:rPr>
        <w:t>Вся деятельность   образования и подведомственных учреждений в  2021  году была ориентирована на решение</w:t>
      </w:r>
      <w:r w:rsidRPr="00552068">
        <w:rPr>
          <w:sz w:val="28"/>
          <w:szCs w:val="28"/>
        </w:rPr>
        <w:t xml:space="preserve"> поставленных задач и достижение прогнозируемых результатов. </w:t>
      </w:r>
    </w:p>
    <w:p w:rsidR="00552068" w:rsidRPr="00552068" w:rsidRDefault="00552068" w:rsidP="00712FD2">
      <w:pPr>
        <w:pStyle w:val="af0"/>
        <w:spacing w:before="0" w:beforeAutospacing="0" w:after="0" w:afterAutospacing="0" w:line="276" w:lineRule="auto"/>
        <w:ind w:right="567" w:firstLine="426"/>
        <w:jc w:val="both"/>
        <w:rPr>
          <w:sz w:val="28"/>
          <w:szCs w:val="28"/>
        </w:rPr>
      </w:pPr>
      <w:r w:rsidRPr="00552068">
        <w:rPr>
          <w:sz w:val="28"/>
          <w:szCs w:val="28"/>
        </w:rPr>
        <w:lastRenderedPageBreak/>
        <w:t xml:space="preserve">  В городе сегодня функционируют 11 ДОУ на 1600 мест  и 5 частных детсадов на 530 мест.  </w:t>
      </w:r>
    </w:p>
    <w:p w:rsidR="00552068" w:rsidRPr="00552068" w:rsidRDefault="00552068" w:rsidP="00712FD2">
      <w:pPr>
        <w:pStyle w:val="af0"/>
        <w:spacing w:before="0" w:beforeAutospacing="0" w:after="0" w:afterAutospacing="0" w:line="276" w:lineRule="auto"/>
        <w:ind w:right="567" w:firstLine="426"/>
        <w:jc w:val="both"/>
        <w:rPr>
          <w:sz w:val="28"/>
          <w:szCs w:val="28"/>
        </w:rPr>
      </w:pPr>
      <w:r w:rsidRPr="00552068">
        <w:rPr>
          <w:sz w:val="28"/>
          <w:szCs w:val="28"/>
        </w:rPr>
        <w:t xml:space="preserve">   Муниципальными дошкольными  учреждениями города   охвачено 2232 детей. </w:t>
      </w:r>
    </w:p>
    <w:p w:rsidR="00552068" w:rsidRPr="00552068" w:rsidRDefault="009654DF" w:rsidP="00712FD2">
      <w:pPr>
        <w:pStyle w:val="af0"/>
        <w:spacing w:before="0" w:beforeAutospacing="0" w:after="0" w:afterAutospacing="0" w:line="276" w:lineRule="auto"/>
        <w:ind w:righ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2068" w:rsidRPr="00552068">
        <w:rPr>
          <w:sz w:val="28"/>
          <w:szCs w:val="28"/>
        </w:rPr>
        <w:t>Количество очередников в детсады составляет  более 2100 детей.</w:t>
      </w:r>
    </w:p>
    <w:p w:rsidR="00D779CD" w:rsidRPr="0008629E" w:rsidRDefault="00552068" w:rsidP="0008629E">
      <w:pPr>
        <w:pStyle w:val="af0"/>
        <w:spacing w:before="0" w:beforeAutospacing="0" w:after="0" w:afterAutospacing="0" w:line="276" w:lineRule="auto"/>
        <w:ind w:right="567" w:firstLine="426"/>
        <w:jc w:val="both"/>
        <w:rPr>
          <w:sz w:val="28"/>
          <w:szCs w:val="28"/>
        </w:rPr>
      </w:pPr>
      <w:r w:rsidRPr="00552068">
        <w:rPr>
          <w:sz w:val="28"/>
          <w:szCs w:val="28"/>
        </w:rPr>
        <w:t xml:space="preserve">  Завершено строительство детсада №12 «Золотой ключик» на 250 мест, на стадии завершения находится строительство детсада №13.  </w:t>
      </w:r>
    </w:p>
    <w:p w:rsidR="00544033" w:rsidRPr="00544033" w:rsidRDefault="00D779CD" w:rsidP="00712FD2">
      <w:pPr>
        <w:pStyle w:val="af0"/>
        <w:spacing w:before="0" w:beforeAutospacing="0" w:after="0" w:afterAutospacing="0" w:line="276" w:lineRule="auto"/>
        <w:ind w:right="567" w:firstLine="426"/>
        <w:jc w:val="both"/>
        <w:rPr>
          <w:sz w:val="28"/>
          <w:szCs w:val="28"/>
        </w:rPr>
      </w:pPr>
      <w:r>
        <w:rPr>
          <w:rFonts w:eastAsia="Calibri"/>
          <w:szCs w:val="28"/>
          <w:lang w:eastAsia="en-US"/>
        </w:rPr>
        <w:t xml:space="preserve"> </w:t>
      </w:r>
      <w:r w:rsidRPr="00544033">
        <w:rPr>
          <w:sz w:val="28"/>
          <w:szCs w:val="28"/>
        </w:rPr>
        <w:t>Во всех ДОУ проведена большая работа по благоустройству. Руководители детсадов – настоящие профессионалы своего дела, опытные менеджеры вместе с коллективами все годы обеспечивали    высокий рейтинг в Республике.</w:t>
      </w:r>
      <w:r w:rsidR="00544033" w:rsidRPr="00544033">
        <w:rPr>
          <w:sz w:val="28"/>
          <w:szCs w:val="28"/>
        </w:rPr>
        <w:t xml:space="preserve"> Детский сад «Радуга» вошел в 500 лучших садов  России в рамках Всероссийского конкурса-смотра «Лучшие детские сады России 2021».</w:t>
      </w:r>
    </w:p>
    <w:p w:rsidR="00544033" w:rsidRPr="00544033" w:rsidRDefault="00544033" w:rsidP="00712FD2">
      <w:pPr>
        <w:pStyle w:val="af0"/>
        <w:spacing w:before="0" w:beforeAutospacing="0" w:after="0" w:afterAutospacing="0" w:line="276" w:lineRule="auto"/>
        <w:ind w:right="567" w:firstLine="426"/>
        <w:jc w:val="both"/>
        <w:rPr>
          <w:sz w:val="28"/>
          <w:szCs w:val="28"/>
        </w:rPr>
      </w:pPr>
      <w:r w:rsidRPr="00544033">
        <w:rPr>
          <w:sz w:val="28"/>
          <w:szCs w:val="28"/>
        </w:rPr>
        <w:tab/>
        <w:t xml:space="preserve">Дипломами Всероссийского смотра – конкурса «Образцовый детский сад 2020-2021» награждены: МКДОУ «Детский сад №2 «Ласточка»; МКДОУ ЦРР «Детский сад №6 «Чебурашка»; МКДОУ ЦРР «Детский сад №8 «Радуга»; МКДОУ «Детский сад №11 «Колокольчик». </w:t>
      </w:r>
    </w:p>
    <w:p w:rsidR="002D631C" w:rsidRPr="00C62CF6" w:rsidRDefault="002D631C" w:rsidP="00712FD2">
      <w:pPr>
        <w:pStyle w:val="a4"/>
        <w:spacing w:line="276" w:lineRule="auto"/>
        <w:ind w:left="0" w:right="567"/>
        <w:rPr>
          <w:rFonts w:eastAsia="Calibri"/>
          <w:szCs w:val="28"/>
          <w:lang w:eastAsia="en-US"/>
        </w:rPr>
      </w:pPr>
    </w:p>
    <w:p w:rsidR="008D7961" w:rsidRPr="006E7C57" w:rsidRDefault="00F87B2B" w:rsidP="00EC502A">
      <w:pPr>
        <w:pStyle w:val="a4"/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right="567" w:firstLine="426"/>
        <w:jc w:val="center"/>
        <w:rPr>
          <w:rFonts w:eastAsia="Calibri"/>
          <w:b/>
          <w:szCs w:val="28"/>
          <w:lang w:eastAsia="en-US"/>
        </w:rPr>
      </w:pPr>
      <w:r w:rsidRPr="00C62CF6">
        <w:rPr>
          <w:rFonts w:eastAsia="Calibri"/>
          <w:b/>
          <w:szCs w:val="28"/>
          <w:lang w:eastAsia="en-US"/>
        </w:rPr>
        <w:t>Общее и дополнительное образование</w:t>
      </w:r>
    </w:p>
    <w:p w:rsidR="00693DFD" w:rsidRPr="00C62CF6" w:rsidRDefault="009220D2" w:rsidP="00712FD2">
      <w:pPr>
        <w:pStyle w:val="a4"/>
        <w:spacing w:line="276" w:lineRule="auto"/>
        <w:ind w:left="0" w:right="567" w:firstLine="426"/>
        <w:rPr>
          <w:szCs w:val="28"/>
        </w:rPr>
      </w:pPr>
      <w:r w:rsidRPr="00C62CF6">
        <w:rPr>
          <w:szCs w:val="28"/>
        </w:rPr>
        <w:t xml:space="preserve">Одним из направлений, реализуемых в рамках  приоритетного национального проекта «Образование» является работа по поддержке инициативной, способной, талантливой молодежи. </w:t>
      </w:r>
    </w:p>
    <w:p w:rsidR="00693DFD" w:rsidRPr="00C62CF6" w:rsidRDefault="009220D2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szCs w:val="28"/>
        </w:rPr>
        <w:t xml:space="preserve">Для выявления одаренных детей </w:t>
      </w:r>
      <w:r w:rsidR="001E4E94" w:rsidRPr="00C62CF6">
        <w:rPr>
          <w:szCs w:val="28"/>
        </w:rPr>
        <w:t xml:space="preserve"> </w:t>
      </w:r>
      <w:r w:rsidRPr="00C62CF6">
        <w:rPr>
          <w:szCs w:val="28"/>
        </w:rPr>
        <w:t xml:space="preserve"> города сформирован комплекс организационных  форм:   кружки, секции, предметные олимпиады; исследовательская и проектная деятельность; творческая деятельность в рамках различных конкурсов, фестивалей, соревнований, выставок. </w:t>
      </w:r>
      <w:r w:rsidR="00693DFD" w:rsidRPr="00C62CF6">
        <w:rPr>
          <w:szCs w:val="28"/>
        </w:rPr>
        <w:t xml:space="preserve">                                                </w:t>
      </w:r>
      <w:r w:rsidR="0026041C" w:rsidRPr="00C62CF6">
        <w:rPr>
          <w:rFonts w:eastAsia="Calibri"/>
          <w:szCs w:val="28"/>
          <w:lang w:eastAsia="en-US"/>
        </w:rPr>
        <w:t>В 20</w:t>
      </w:r>
      <w:r w:rsidR="00123A7D">
        <w:rPr>
          <w:rFonts w:eastAsia="Calibri"/>
          <w:szCs w:val="28"/>
          <w:lang w:eastAsia="en-US"/>
        </w:rPr>
        <w:t>20</w:t>
      </w:r>
      <w:r w:rsidR="0026041C" w:rsidRPr="00C62CF6">
        <w:rPr>
          <w:rFonts w:eastAsia="Calibri"/>
          <w:szCs w:val="28"/>
          <w:lang w:eastAsia="en-US"/>
        </w:rPr>
        <w:t xml:space="preserve"> году деятельность муниципалитета была направлена на дальнейшее развитие образования, создание условий </w:t>
      </w:r>
      <w:r w:rsidR="004E094D" w:rsidRPr="00C62CF6">
        <w:rPr>
          <w:rFonts w:eastAsia="Calibri"/>
          <w:szCs w:val="28"/>
          <w:lang w:eastAsia="en-US"/>
        </w:rPr>
        <w:t xml:space="preserve"> </w:t>
      </w:r>
      <w:r w:rsidR="0026041C" w:rsidRPr="00C62CF6">
        <w:rPr>
          <w:rFonts w:eastAsia="Calibri"/>
          <w:szCs w:val="28"/>
          <w:lang w:eastAsia="en-US"/>
        </w:rPr>
        <w:t>на качественное исполнение установленных действующим законодательством  государственных функций.</w:t>
      </w:r>
      <w:r w:rsidR="004E094D" w:rsidRPr="00C62CF6">
        <w:rPr>
          <w:rFonts w:eastAsia="Calibri"/>
          <w:szCs w:val="28"/>
          <w:lang w:eastAsia="en-US"/>
        </w:rPr>
        <w:t xml:space="preserve"> </w:t>
      </w:r>
    </w:p>
    <w:p w:rsidR="0026041C" w:rsidRPr="00C62CF6" w:rsidRDefault="004E094D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 xml:space="preserve">Система общего образования, </w:t>
      </w:r>
      <w:r w:rsidR="00E37E64" w:rsidRPr="00C62CF6">
        <w:rPr>
          <w:rFonts w:eastAsia="Calibri"/>
          <w:szCs w:val="28"/>
          <w:lang w:eastAsia="en-US"/>
        </w:rPr>
        <w:t>сложившаяся</w:t>
      </w:r>
      <w:r w:rsidRPr="00C62CF6">
        <w:rPr>
          <w:rFonts w:eastAsia="Calibri"/>
          <w:szCs w:val="28"/>
          <w:lang w:eastAsia="en-US"/>
        </w:rPr>
        <w:t xml:space="preserve"> в городе максимально удовлетворяет запросу родителей, самих </w:t>
      </w:r>
      <w:r w:rsidR="00E37E64" w:rsidRPr="00C62CF6">
        <w:rPr>
          <w:rFonts w:eastAsia="Calibri"/>
          <w:szCs w:val="28"/>
          <w:lang w:eastAsia="en-US"/>
        </w:rPr>
        <w:t>обучающихся</w:t>
      </w:r>
      <w:r w:rsidRPr="00C62CF6">
        <w:rPr>
          <w:rFonts w:eastAsia="Calibri"/>
          <w:szCs w:val="28"/>
          <w:lang w:eastAsia="en-US"/>
        </w:rPr>
        <w:t>. Так</w:t>
      </w:r>
      <w:r w:rsidR="006551CF" w:rsidRPr="00C62CF6">
        <w:rPr>
          <w:rFonts w:eastAsia="Calibri"/>
          <w:szCs w:val="28"/>
          <w:lang w:eastAsia="en-US"/>
        </w:rPr>
        <w:t>,</w:t>
      </w:r>
      <w:r w:rsidRPr="00C62CF6">
        <w:rPr>
          <w:rFonts w:eastAsia="Calibri"/>
          <w:szCs w:val="28"/>
          <w:lang w:eastAsia="en-US"/>
        </w:rPr>
        <w:t xml:space="preserve"> для детей с ограниченными возможностями здоровья успешно реализуется обучение на дому и дистанционное обучение</w:t>
      </w:r>
      <w:r w:rsidR="00E37E64" w:rsidRPr="00C62CF6">
        <w:rPr>
          <w:rFonts w:eastAsia="Calibri"/>
          <w:szCs w:val="28"/>
          <w:lang w:eastAsia="en-US"/>
        </w:rPr>
        <w:t>.</w:t>
      </w:r>
    </w:p>
    <w:p w:rsidR="00A2493D" w:rsidRPr="00C62CF6" w:rsidRDefault="006551CF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 xml:space="preserve"> </w:t>
      </w:r>
      <w:r w:rsidRPr="00C62CF6">
        <w:rPr>
          <w:rFonts w:eastAsia="Calibri"/>
          <w:szCs w:val="28"/>
          <w:lang w:eastAsia="en-US"/>
        </w:rPr>
        <w:tab/>
      </w:r>
      <w:r w:rsidR="00E37E64" w:rsidRPr="00C62CF6">
        <w:rPr>
          <w:rFonts w:eastAsia="Calibri"/>
          <w:szCs w:val="28"/>
          <w:lang w:eastAsia="en-US"/>
        </w:rPr>
        <w:t xml:space="preserve">Деятельность </w:t>
      </w:r>
      <w:r w:rsidR="0026041C" w:rsidRPr="00C62CF6">
        <w:rPr>
          <w:rFonts w:eastAsia="Calibri"/>
          <w:szCs w:val="28"/>
          <w:lang w:eastAsia="en-US"/>
        </w:rPr>
        <w:t xml:space="preserve">общего  и дополнительного образования </w:t>
      </w:r>
      <w:r w:rsidR="001D64AA" w:rsidRPr="00C62CF6">
        <w:rPr>
          <w:rFonts w:eastAsia="Calibri"/>
          <w:szCs w:val="28"/>
          <w:lang w:eastAsia="en-US"/>
        </w:rPr>
        <w:t xml:space="preserve"> </w:t>
      </w:r>
      <w:r w:rsidR="00BB26D9" w:rsidRPr="00C62CF6">
        <w:rPr>
          <w:rFonts w:eastAsia="Calibri"/>
          <w:szCs w:val="28"/>
          <w:lang w:eastAsia="en-US"/>
        </w:rPr>
        <w:t xml:space="preserve">представлена </w:t>
      </w:r>
      <w:r w:rsidR="001D64AA" w:rsidRPr="00C62CF6">
        <w:rPr>
          <w:rFonts w:eastAsia="Calibri"/>
          <w:szCs w:val="28"/>
          <w:lang w:eastAsia="en-US"/>
        </w:rPr>
        <w:t xml:space="preserve"> </w:t>
      </w:r>
      <w:r w:rsidR="00F723B2" w:rsidRPr="00C62CF6">
        <w:rPr>
          <w:rFonts w:eastAsia="Calibri"/>
          <w:szCs w:val="28"/>
          <w:lang w:eastAsia="en-US"/>
        </w:rPr>
        <w:t xml:space="preserve"> </w:t>
      </w:r>
      <w:r w:rsidR="00BB26D9" w:rsidRPr="00C62CF6">
        <w:rPr>
          <w:rFonts w:eastAsia="Calibri"/>
          <w:szCs w:val="28"/>
          <w:lang w:eastAsia="en-US"/>
        </w:rPr>
        <w:t xml:space="preserve"> </w:t>
      </w:r>
      <w:r w:rsidR="00F723B2" w:rsidRPr="00C62CF6">
        <w:rPr>
          <w:rFonts w:eastAsia="Calibri"/>
          <w:szCs w:val="28"/>
          <w:lang w:eastAsia="en-US"/>
        </w:rPr>
        <w:t xml:space="preserve"> </w:t>
      </w:r>
      <w:r w:rsidR="008937AB">
        <w:rPr>
          <w:rFonts w:eastAsia="Calibri"/>
          <w:szCs w:val="28"/>
          <w:lang w:eastAsia="en-US"/>
        </w:rPr>
        <w:t xml:space="preserve">               </w:t>
      </w:r>
      <w:r w:rsidR="007179B8">
        <w:rPr>
          <w:rFonts w:eastAsia="Calibri"/>
          <w:szCs w:val="28"/>
          <w:lang w:eastAsia="en-US"/>
        </w:rPr>
        <w:t>6</w:t>
      </w:r>
      <w:r w:rsidR="00F723B2" w:rsidRPr="00C62CF6">
        <w:rPr>
          <w:rFonts w:eastAsia="Calibri"/>
          <w:szCs w:val="28"/>
          <w:lang w:eastAsia="en-US"/>
        </w:rPr>
        <w:t xml:space="preserve"> общеобразовательны</w:t>
      </w:r>
      <w:r w:rsidR="00BB26D9" w:rsidRPr="00C62CF6">
        <w:rPr>
          <w:rFonts w:eastAsia="Calibri"/>
          <w:szCs w:val="28"/>
          <w:lang w:eastAsia="en-US"/>
        </w:rPr>
        <w:t>ми школами</w:t>
      </w:r>
      <w:r w:rsidR="00F723B2" w:rsidRPr="00C62CF6">
        <w:rPr>
          <w:rFonts w:eastAsia="Calibri"/>
          <w:szCs w:val="28"/>
          <w:lang w:eastAsia="en-US"/>
        </w:rPr>
        <w:t xml:space="preserve">, </w:t>
      </w:r>
      <w:r w:rsidR="007179B8">
        <w:rPr>
          <w:rFonts w:eastAsia="Calibri"/>
          <w:szCs w:val="28"/>
          <w:lang w:eastAsia="en-US"/>
        </w:rPr>
        <w:t>2-мя</w:t>
      </w:r>
      <w:r w:rsidR="00F723B2" w:rsidRPr="00C62CF6">
        <w:rPr>
          <w:rFonts w:eastAsia="Calibri"/>
          <w:szCs w:val="28"/>
          <w:lang w:eastAsia="en-US"/>
        </w:rPr>
        <w:t xml:space="preserve"> г</w:t>
      </w:r>
      <w:r w:rsidR="0079046B" w:rsidRPr="00C62CF6">
        <w:rPr>
          <w:rFonts w:eastAsia="Calibri"/>
          <w:szCs w:val="28"/>
          <w:lang w:eastAsia="en-US"/>
        </w:rPr>
        <w:t>имнази</w:t>
      </w:r>
      <w:r w:rsidR="007179B8">
        <w:rPr>
          <w:rFonts w:eastAsia="Calibri"/>
          <w:szCs w:val="28"/>
          <w:lang w:eastAsia="en-US"/>
        </w:rPr>
        <w:t>ями</w:t>
      </w:r>
      <w:r w:rsidR="0026041C" w:rsidRPr="00C62CF6">
        <w:rPr>
          <w:rFonts w:eastAsia="Calibri"/>
          <w:szCs w:val="28"/>
          <w:lang w:eastAsia="en-US"/>
        </w:rPr>
        <w:t>,</w:t>
      </w:r>
      <w:r w:rsidR="004E094D" w:rsidRPr="00C62CF6">
        <w:rPr>
          <w:rFonts w:eastAsia="Calibri"/>
          <w:szCs w:val="28"/>
          <w:lang w:eastAsia="en-US"/>
        </w:rPr>
        <w:t xml:space="preserve"> </w:t>
      </w:r>
      <w:r w:rsidR="00B778EE">
        <w:rPr>
          <w:rFonts w:eastAsia="Calibri"/>
          <w:szCs w:val="28"/>
          <w:lang w:eastAsia="en-US"/>
        </w:rPr>
        <w:t>3</w:t>
      </w:r>
      <w:r w:rsidR="00BB26D9" w:rsidRPr="00C62CF6">
        <w:rPr>
          <w:rFonts w:eastAsia="Calibri"/>
          <w:szCs w:val="28"/>
          <w:lang w:eastAsia="en-US"/>
        </w:rPr>
        <w:t>-мя</w:t>
      </w:r>
      <w:r w:rsidR="004E094D" w:rsidRPr="00C62CF6">
        <w:rPr>
          <w:rFonts w:eastAsia="Calibri"/>
          <w:szCs w:val="28"/>
          <w:lang w:eastAsia="en-US"/>
        </w:rPr>
        <w:t xml:space="preserve"> учреждения</w:t>
      </w:r>
      <w:r w:rsidR="00BB26D9" w:rsidRPr="00C62CF6">
        <w:rPr>
          <w:rFonts w:eastAsia="Calibri"/>
          <w:szCs w:val="28"/>
          <w:lang w:eastAsia="en-US"/>
        </w:rPr>
        <w:t>ми</w:t>
      </w:r>
      <w:r w:rsidR="004E094D" w:rsidRPr="00C62CF6">
        <w:rPr>
          <w:rFonts w:eastAsia="Calibri"/>
          <w:szCs w:val="28"/>
          <w:lang w:eastAsia="en-US"/>
        </w:rPr>
        <w:t xml:space="preserve"> спортивной направленности</w:t>
      </w:r>
      <w:r w:rsidRPr="00C62CF6">
        <w:rPr>
          <w:rFonts w:eastAsia="Calibri"/>
          <w:szCs w:val="28"/>
          <w:lang w:eastAsia="en-US"/>
        </w:rPr>
        <w:t>,</w:t>
      </w:r>
      <w:r w:rsidR="00BB26D9" w:rsidRPr="00C62CF6">
        <w:rPr>
          <w:rFonts w:eastAsia="Calibri"/>
          <w:szCs w:val="28"/>
          <w:lang w:eastAsia="en-US"/>
        </w:rPr>
        <w:t xml:space="preserve"> </w:t>
      </w:r>
      <w:r w:rsidR="008542E5" w:rsidRPr="00E055CA">
        <w:rPr>
          <w:rFonts w:eastAsia="Calibri"/>
          <w:szCs w:val="28"/>
          <w:lang w:eastAsia="en-US"/>
        </w:rPr>
        <w:t xml:space="preserve">1-ой </w:t>
      </w:r>
      <w:r w:rsidR="00693DFD" w:rsidRPr="00E055CA">
        <w:rPr>
          <w:rFonts w:eastAsia="Calibri"/>
          <w:szCs w:val="28"/>
          <w:lang w:eastAsia="en-US"/>
        </w:rPr>
        <w:t>школ</w:t>
      </w:r>
      <w:r w:rsidR="008542E5" w:rsidRPr="00E055CA">
        <w:rPr>
          <w:rFonts w:eastAsia="Calibri"/>
          <w:szCs w:val="28"/>
          <w:lang w:eastAsia="en-US"/>
        </w:rPr>
        <w:t>ой</w:t>
      </w:r>
      <w:r w:rsidR="00F723B2" w:rsidRPr="00E055CA">
        <w:rPr>
          <w:rFonts w:eastAsia="Calibri"/>
          <w:szCs w:val="28"/>
          <w:lang w:eastAsia="en-US"/>
        </w:rPr>
        <w:t xml:space="preserve"> искусств</w:t>
      </w:r>
      <w:r w:rsidR="004E094D" w:rsidRPr="00E055CA">
        <w:rPr>
          <w:rFonts w:eastAsia="Calibri"/>
          <w:szCs w:val="28"/>
          <w:lang w:eastAsia="en-US"/>
        </w:rPr>
        <w:t>.</w:t>
      </w:r>
    </w:p>
    <w:p w:rsidR="001D7A34" w:rsidRPr="001D7A34" w:rsidRDefault="00E37E64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ab/>
      </w:r>
      <w:r w:rsidR="001D7A34" w:rsidRPr="001D7A34">
        <w:rPr>
          <w:rFonts w:eastAsia="Calibri"/>
          <w:szCs w:val="28"/>
          <w:lang w:eastAsia="en-US"/>
        </w:rPr>
        <w:t>В  8 общеобразовательных школах города в прошедшем учебном году обучался 7951 ученик.</w:t>
      </w:r>
    </w:p>
    <w:p w:rsidR="007A3DD8" w:rsidRPr="0008629E" w:rsidRDefault="001D7A34" w:rsidP="0008629E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1D7A34">
        <w:rPr>
          <w:rFonts w:eastAsia="Calibri"/>
          <w:szCs w:val="28"/>
          <w:lang w:eastAsia="en-US"/>
        </w:rPr>
        <w:tab/>
        <w:t xml:space="preserve">В одну смену работают 3 школы с численностью 4403 учащихся, в две смены – 5 школ с охватом 3106 учащихся. Ситуация в гимназии №1, СОШ №7 и  №8,  в которых обучаются по 35 и более детей в классах, может привести к </w:t>
      </w:r>
      <w:r w:rsidRPr="001D7A34">
        <w:rPr>
          <w:rFonts w:eastAsia="Calibri"/>
          <w:szCs w:val="28"/>
          <w:lang w:eastAsia="en-US"/>
        </w:rPr>
        <w:lastRenderedPageBreak/>
        <w:t>переходу этих учреждений в режим трёхсменного обучения детей. Поэтому администрация города принимает меры по расширению их материальной базы путем пристройки помещений к зданиям школ. Кроме того, на 2022 г. 6 школ из 8 вошли в перечень капитального ремонта по федеральной программе</w:t>
      </w:r>
    </w:p>
    <w:p w:rsidR="00450A61" w:rsidRPr="00450A61" w:rsidRDefault="00450A61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450A61">
        <w:rPr>
          <w:rFonts w:eastAsia="Calibri"/>
          <w:szCs w:val="28"/>
          <w:lang w:eastAsia="en-US"/>
        </w:rPr>
        <w:t xml:space="preserve">Один из главных показателей качества образования - это  результаты ЕГЭ.   </w:t>
      </w:r>
    </w:p>
    <w:p w:rsidR="00450A61" w:rsidRPr="00450A61" w:rsidRDefault="00450A61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450A61">
        <w:rPr>
          <w:rFonts w:eastAsia="Calibri"/>
          <w:szCs w:val="28"/>
          <w:lang w:eastAsia="en-US"/>
        </w:rPr>
        <w:t xml:space="preserve">  К сдаче ЕГЭ были допущены 168 выпускников школ города.   Средний балл  по русскому языку  и математике (П) по   городу составляет:</w:t>
      </w:r>
    </w:p>
    <w:p w:rsidR="00450A61" w:rsidRPr="00450A61" w:rsidRDefault="00450A61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450A61">
        <w:rPr>
          <w:rFonts w:eastAsia="Calibri"/>
          <w:szCs w:val="28"/>
          <w:lang w:eastAsia="en-US"/>
        </w:rPr>
        <w:t xml:space="preserve">-   69  балла по русскому языку против 66 в 2020 году;    </w:t>
      </w:r>
    </w:p>
    <w:p w:rsidR="00450A61" w:rsidRPr="00450A61" w:rsidRDefault="00B854E2" w:rsidP="00EC502A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- 39 </w:t>
      </w:r>
      <w:r w:rsidR="00450A61" w:rsidRPr="00450A61">
        <w:rPr>
          <w:rFonts w:eastAsia="Calibri"/>
          <w:szCs w:val="28"/>
          <w:lang w:eastAsia="en-US"/>
        </w:rPr>
        <w:t>баллов по матема</w:t>
      </w:r>
      <w:r w:rsidR="00EC502A">
        <w:rPr>
          <w:rFonts w:eastAsia="Calibri"/>
          <w:szCs w:val="28"/>
          <w:lang w:eastAsia="en-US"/>
        </w:rPr>
        <w:t xml:space="preserve">тике (П) против 34 в 2020 году.                                                 </w:t>
      </w:r>
      <w:r w:rsidR="00450A61" w:rsidRPr="00450A61">
        <w:rPr>
          <w:rFonts w:eastAsia="Calibri"/>
          <w:szCs w:val="28"/>
          <w:lang w:eastAsia="en-US"/>
        </w:rPr>
        <w:t xml:space="preserve">В этом году аттестаты с отличием и золотые медали получили 25 выпускников школ города. Для сравнения: в 2013 г. медалистов было - 4, 2014 г.- 6, 2015 г.-11, 2016 г. -16,  2017 г. – 20, 2018 г. – 25,  2019 г. -17, 2020 -47.          </w:t>
      </w:r>
    </w:p>
    <w:p w:rsidR="00450A61" w:rsidRPr="00450A61" w:rsidRDefault="00450A61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450A61">
        <w:rPr>
          <w:rFonts w:eastAsia="Calibri"/>
          <w:szCs w:val="28"/>
          <w:lang w:eastAsia="en-US"/>
        </w:rPr>
        <w:t xml:space="preserve"> </w:t>
      </w:r>
      <w:r w:rsidRPr="00450A61">
        <w:rPr>
          <w:rFonts w:eastAsia="Calibri"/>
          <w:szCs w:val="28"/>
          <w:lang w:eastAsia="en-US"/>
        </w:rPr>
        <w:tab/>
        <w:t>19 учащихся стали победителями и призерами республиканских олимпиад.</w:t>
      </w:r>
    </w:p>
    <w:p w:rsidR="00794455" w:rsidRPr="00D41391" w:rsidRDefault="00D41391" w:rsidP="00712FD2">
      <w:pPr>
        <w:pStyle w:val="a4"/>
        <w:spacing w:line="276" w:lineRule="auto"/>
        <w:ind w:left="0" w:right="567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</w:t>
      </w:r>
      <w:r w:rsidR="00794455" w:rsidRPr="00C62CF6">
        <w:rPr>
          <w:rFonts w:eastAsia="Calibri"/>
          <w:szCs w:val="28"/>
          <w:lang w:eastAsia="en-US"/>
        </w:rPr>
        <w:t xml:space="preserve">Все школы подключены к сети Интернет и обеспечены доступом </w:t>
      </w:r>
      <w:r w:rsidR="00794455" w:rsidRPr="00C62CF6">
        <w:rPr>
          <w:rFonts w:eastAsia="Calibri"/>
          <w:szCs w:val="28"/>
          <w:lang w:eastAsia="en-US"/>
        </w:rPr>
        <w:br/>
        <w:t xml:space="preserve">к электронным научно-образовательным ресурсам. У каждого общеобразовательного учреждения </w:t>
      </w:r>
      <w:r w:rsidR="003E1585" w:rsidRPr="00C62CF6">
        <w:rPr>
          <w:rFonts w:eastAsia="Calibri"/>
          <w:szCs w:val="28"/>
          <w:lang w:eastAsia="en-US"/>
        </w:rPr>
        <w:t xml:space="preserve"> </w:t>
      </w:r>
      <w:r w:rsidR="00794455" w:rsidRPr="00C62CF6">
        <w:rPr>
          <w:rFonts w:eastAsia="Calibri"/>
          <w:szCs w:val="28"/>
          <w:lang w:eastAsia="en-US"/>
        </w:rPr>
        <w:t xml:space="preserve"> имеется интернет-сайт, отражающий </w:t>
      </w:r>
      <w:r w:rsidR="00835ED0">
        <w:rPr>
          <w:rFonts w:eastAsia="Calibri"/>
          <w:szCs w:val="28"/>
          <w:lang w:eastAsia="en-US"/>
        </w:rPr>
        <w:t xml:space="preserve">результаты деятельности учреждения </w:t>
      </w:r>
      <w:r w:rsidR="00794455" w:rsidRPr="00C62CF6">
        <w:rPr>
          <w:rFonts w:eastAsia="Calibri"/>
          <w:szCs w:val="28"/>
          <w:lang w:eastAsia="en-US"/>
        </w:rPr>
        <w:t>и содержащ</w:t>
      </w:r>
      <w:r w:rsidR="00835ED0">
        <w:rPr>
          <w:rFonts w:eastAsia="Calibri"/>
          <w:szCs w:val="28"/>
          <w:lang w:eastAsia="en-US"/>
        </w:rPr>
        <w:t xml:space="preserve">ий информацию, обязательную для размещения на сайте  </w:t>
      </w:r>
      <w:r w:rsidR="00794455" w:rsidRPr="00C62CF6">
        <w:rPr>
          <w:rFonts w:eastAsia="Calibri"/>
          <w:szCs w:val="28"/>
          <w:lang w:eastAsia="en-US"/>
        </w:rPr>
        <w:t>в соответствии с действующим законодательством.</w:t>
      </w:r>
    </w:p>
    <w:p w:rsidR="00AA05EC" w:rsidRPr="00C62CF6" w:rsidRDefault="00A15840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>В каждой школе функционируют медицинские к</w:t>
      </w:r>
      <w:r w:rsidR="006551CF" w:rsidRPr="00C62CF6">
        <w:rPr>
          <w:rFonts w:eastAsia="Calibri"/>
          <w:szCs w:val="28"/>
          <w:lang w:eastAsia="en-US"/>
        </w:rPr>
        <w:t>абинеты, организована медико-пси</w:t>
      </w:r>
      <w:r w:rsidRPr="00C62CF6">
        <w:rPr>
          <w:rFonts w:eastAsia="Calibri"/>
          <w:szCs w:val="28"/>
          <w:lang w:eastAsia="en-US"/>
        </w:rPr>
        <w:t>хологическая помощь для формирования грамотности и компетентности в вопросах собственного здоровья.</w:t>
      </w:r>
    </w:p>
    <w:p w:rsidR="005079FE" w:rsidRPr="00100C7E" w:rsidRDefault="005079FE" w:rsidP="00712FD2">
      <w:pPr>
        <w:spacing w:after="0"/>
        <w:ind w:right="567" w:firstLine="426"/>
        <w:jc w:val="both"/>
        <w:rPr>
          <w:rFonts w:ascii="Times New Roman" w:eastAsiaTheme="minorHAnsi" w:hAnsi="Times New Roman"/>
          <w:sz w:val="28"/>
          <w:szCs w:val="28"/>
        </w:rPr>
      </w:pPr>
      <w:r w:rsidRPr="00100C7E">
        <w:rPr>
          <w:rFonts w:ascii="Times New Roman" w:eastAsiaTheme="minorHAnsi" w:hAnsi="Times New Roman"/>
          <w:sz w:val="28"/>
          <w:szCs w:val="28"/>
        </w:rPr>
        <w:t>В 20</w:t>
      </w:r>
      <w:r w:rsidR="00D41391">
        <w:rPr>
          <w:rFonts w:ascii="Times New Roman" w:eastAsiaTheme="minorHAnsi" w:hAnsi="Times New Roman"/>
          <w:sz w:val="28"/>
          <w:szCs w:val="28"/>
        </w:rPr>
        <w:t>20</w:t>
      </w:r>
      <w:r w:rsidRPr="00100C7E">
        <w:rPr>
          <w:rFonts w:ascii="Times New Roman" w:eastAsiaTheme="minorHAnsi" w:hAnsi="Times New Roman"/>
          <w:sz w:val="28"/>
          <w:szCs w:val="28"/>
        </w:rPr>
        <w:t>-20</w:t>
      </w:r>
      <w:r w:rsidR="005F212A">
        <w:rPr>
          <w:rFonts w:ascii="Times New Roman" w:eastAsiaTheme="minorHAnsi" w:hAnsi="Times New Roman"/>
          <w:sz w:val="28"/>
          <w:szCs w:val="28"/>
        </w:rPr>
        <w:t>2</w:t>
      </w:r>
      <w:r w:rsidR="00D41391">
        <w:rPr>
          <w:rFonts w:ascii="Times New Roman" w:eastAsiaTheme="minorHAnsi" w:hAnsi="Times New Roman"/>
          <w:sz w:val="28"/>
          <w:szCs w:val="28"/>
        </w:rPr>
        <w:t>1</w:t>
      </w:r>
      <w:r w:rsidRPr="00100C7E">
        <w:rPr>
          <w:rFonts w:ascii="Times New Roman" w:eastAsiaTheme="minorHAnsi" w:hAnsi="Times New Roman"/>
          <w:sz w:val="28"/>
          <w:szCs w:val="28"/>
        </w:rPr>
        <w:t xml:space="preserve"> учебном году в Кизилюрте функционировало 5 учреждений дополнительного образования. Это: ЦДТ, ДЮСШИ «Олимпиец», ДЮСШ №1, ДЮСШОР по дзюдо, ДШИ</w:t>
      </w:r>
      <w:r w:rsidR="00A4600B">
        <w:rPr>
          <w:rFonts w:ascii="Times New Roman" w:eastAsiaTheme="minorHAnsi" w:hAnsi="Times New Roman"/>
          <w:sz w:val="28"/>
          <w:szCs w:val="28"/>
        </w:rPr>
        <w:t>,</w:t>
      </w:r>
      <w:r w:rsidRPr="00100C7E">
        <w:rPr>
          <w:rFonts w:ascii="Times New Roman" w:eastAsiaTheme="minorHAnsi" w:hAnsi="Times New Roman"/>
          <w:sz w:val="28"/>
          <w:szCs w:val="28"/>
        </w:rPr>
        <w:t xml:space="preserve"> Академия единоборств.</w:t>
      </w:r>
    </w:p>
    <w:p w:rsidR="005079FE" w:rsidRPr="00100C7E" w:rsidRDefault="005079FE" w:rsidP="00712FD2">
      <w:pPr>
        <w:spacing w:after="0"/>
        <w:ind w:right="567"/>
        <w:jc w:val="both"/>
        <w:rPr>
          <w:rFonts w:ascii="Times New Roman" w:eastAsiaTheme="minorHAnsi" w:hAnsi="Times New Roman"/>
          <w:sz w:val="28"/>
          <w:szCs w:val="28"/>
        </w:rPr>
      </w:pPr>
      <w:r w:rsidRPr="00100C7E">
        <w:rPr>
          <w:rFonts w:ascii="Times New Roman" w:eastAsiaTheme="minorHAnsi" w:hAnsi="Times New Roman"/>
          <w:sz w:val="28"/>
          <w:szCs w:val="28"/>
        </w:rPr>
        <w:t xml:space="preserve">       Одним из показателей результативности воспитательной работы является участие в конкурсном движении, так как это способствует творческому, интеллектуальному росту учащихся и педагогов, ст</w:t>
      </w:r>
      <w:bookmarkStart w:id="0" w:name="_GoBack"/>
      <w:bookmarkEnd w:id="0"/>
      <w:r w:rsidRPr="00100C7E">
        <w:rPr>
          <w:rFonts w:ascii="Times New Roman" w:eastAsiaTheme="minorHAnsi" w:hAnsi="Times New Roman"/>
          <w:sz w:val="28"/>
          <w:szCs w:val="28"/>
        </w:rPr>
        <w:t>имулирует их к дальнейшей деятельности. Учащиеся всех школ приняли участие во всех городских конкурсах.</w:t>
      </w:r>
    </w:p>
    <w:p w:rsidR="00D41391" w:rsidRDefault="002E3B2E" w:rsidP="00712FD2">
      <w:pPr>
        <w:spacing w:after="0"/>
        <w:ind w:right="567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00C7E">
        <w:rPr>
          <w:rFonts w:ascii="Times New Roman" w:eastAsiaTheme="minorHAnsi" w:hAnsi="Times New Roman"/>
          <w:sz w:val="28"/>
          <w:szCs w:val="28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составляет </w:t>
      </w:r>
      <w:r w:rsidR="00A4600B">
        <w:rPr>
          <w:rFonts w:ascii="Times New Roman" w:eastAsiaTheme="minorHAnsi" w:hAnsi="Times New Roman"/>
          <w:sz w:val="28"/>
          <w:szCs w:val="28"/>
        </w:rPr>
        <w:t>100</w:t>
      </w:r>
      <w:r w:rsidRPr="00100C7E">
        <w:rPr>
          <w:rFonts w:ascii="Times New Roman" w:eastAsiaTheme="minorHAnsi" w:hAnsi="Times New Roman"/>
          <w:sz w:val="28"/>
          <w:szCs w:val="28"/>
        </w:rPr>
        <w:t xml:space="preserve"> %</w:t>
      </w:r>
      <w:r w:rsidR="00A4600B">
        <w:rPr>
          <w:rFonts w:ascii="Times New Roman" w:eastAsiaTheme="minorHAnsi" w:hAnsi="Times New Roman"/>
          <w:sz w:val="28"/>
          <w:szCs w:val="28"/>
        </w:rPr>
        <w:t>.</w:t>
      </w:r>
      <w:r w:rsidR="00A4600B" w:rsidRPr="00A4600B">
        <w:rPr>
          <w:rFonts w:ascii="Times New Roman" w:eastAsiaTheme="minorHAnsi" w:hAnsi="Times New Roman"/>
          <w:sz w:val="28"/>
          <w:szCs w:val="28"/>
        </w:rPr>
        <w:t xml:space="preserve">      </w:t>
      </w:r>
    </w:p>
    <w:p w:rsidR="001754BA" w:rsidRPr="005079FE" w:rsidRDefault="00C44861" w:rsidP="00712FD2">
      <w:pPr>
        <w:spacing w:after="0"/>
        <w:ind w:right="567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079FE">
        <w:rPr>
          <w:rFonts w:ascii="Times New Roman" w:eastAsiaTheme="minorHAnsi" w:hAnsi="Times New Roman"/>
          <w:sz w:val="28"/>
          <w:szCs w:val="28"/>
        </w:rPr>
        <w:t xml:space="preserve">Приоритетным направлением деятельности образовательных учреждений </w:t>
      </w:r>
      <w:r w:rsidR="005A24E5" w:rsidRPr="005079FE">
        <w:rPr>
          <w:rFonts w:ascii="Times New Roman" w:eastAsiaTheme="minorHAnsi" w:hAnsi="Times New Roman"/>
          <w:sz w:val="28"/>
          <w:szCs w:val="28"/>
        </w:rPr>
        <w:t>города</w:t>
      </w:r>
      <w:r w:rsidRPr="005079FE">
        <w:rPr>
          <w:rFonts w:ascii="Times New Roman" w:eastAsiaTheme="minorHAnsi" w:hAnsi="Times New Roman"/>
          <w:sz w:val="28"/>
          <w:szCs w:val="28"/>
        </w:rPr>
        <w:t xml:space="preserve"> является сохранение и укрепление здоровья подрастающего поколения</w:t>
      </w:r>
      <w:r w:rsidR="0085688B" w:rsidRPr="005079FE">
        <w:rPr>
          <w:rFonts w:ascii="Times New Roman" w:eastAsiaTheme="minorHAnsi" w:hAnsi="Times New Roman"/>
          <w:sz w:val="28"/>
          <w:szCs w:val="28"/>
        </w:rPr>
        <w:t xml:space="preserve">. </w:t>
      </w:r>
      <w:r w:rsidR="00BD49F0" w:rsidRPr="005079FE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="00090E36" w:rsidRPr="005079FE">
        <w:rPr>
          <w:rFonts w:ascii="Times New Roman" w:eastAsiaTheme="minorHAnsi" w:hAnsi="Times New Roman"/>
          <w:sz w:val="28"/>
          <w:szCs w:val="28"/>
        </w:rPr>
        <w:t>В 20</w:t>
      </w:r>
      <w:r w:rsidR="00D068B7">
        <w:rPr>
          <w:rFonts w:ascii="Times New Roman" w:eastAsiaTheme="minorHAnsi" w:hAnsi="Times New Roman"/>
          <w:sz w:val="28"/>
          <w:szCs w:val="28"/>
        </w:rPr>
        <w:t>20</w:t>
      </w:r>
      <w:r w:rsidR="00090E36" w:rsidRPr="0050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BD49F0" w:rsidRPr="005079FE">
        <w:rPr>
          <w:rFonts w:ascii="Times New Roman" w:eastAsiaTheme="minorHAnsi" w:hAnsi="Times New Roman"/>
          <w:sz w:val="28"/>
          <w:szCs w:val="28"/>
        </w:rPr>
        <w:t xml:space="preserve">показатель </w:t>
      </w:r>
      <w:r w:rsidR="001754BA" w:rsidRPr="005079FE">
        <w:rPr>
          <w:rFonts w:ascii="Times New Roman" w:eastAsiaTheme="minorHAnsi" w:hAnsi="Times New Roman"/>
          <w:sz w:val="28"/>
          <w:szCs w:val="28"/>
        </w:rPr>
        <w:t xml:space="preserve">- </w:t>
      </w:r>
      <w:r w:rsidR="00090E36" w:rsidRPr="005079FE">
        <w:rPr>
          <w:rFonts w:ascii="Times New Roman" w:eastAsiaTheme="minorHAnsi" w:hAnsi="Times New Roman"/>
          <w:sz w:val="28"/>
          <w:szCs w:val="28"/>
        </w:rPr>
        <w:t>д</w:t>
      </w:r>
      <w:r w:rsidR="00A02A91" w:rsidRPr="005079FE">
        <w:rPr>
          <w:rFonts w:ascii="Times New Roman" w:eastAsiaTheme="minorHAnsi" w:hAnsi="Times New Roman"/>
          <w:sz w:val="28"/>
          <w:szCs w:val="28"/>
        </w:rPr>
        <w:t xml:space="preserve">оля детей </w:t>
      </w:r>
      <w:r w:rsidR="00E267BF" w:rsidRPr="005079FE">
        <w:rPr>
          <w:rFonts w:ascii="Times New Roman" w:eastAsiaTheme="minorHAnsi" w:hAnsi="Times New Roman"/>
          <w:sz w:val="28"/>
          <w:szCs w:val="28"/>
        </w:rPr>
        <w:t xml:space="preserve">первой  и второй групп </w:t>
      </w:r>
      <w:r w:rsidR="00A02A91" w:rsidRPr="005079FE">
        <w:rPr>
          <w:rFonts w:ascii="Times New Roman" w:eastAsiaTheme="minorHAnsi" w:hAnsi="Times New Roman"/>
          <w:sz w:val="28"/>
          <w:szCs w:val="28"/>
        </w:rPr>
        <w:t xml:space="preserve"> здоровья  в общей </w:t>
      </w:r>
      <w:r w:rsidR="0000146F" w:rsidRPr="005079FE">
        <w:rPr>
          <w:rFonts w:ascii="Times New Roman" w:eastAsiaTheme="minorHAnsi" w:hAnsi="Times New Roman"/>
          <w:sz w:val="28"/>
          <w:szCs w:val="28"/>
        </w:rPr>
        <w:t>численности,</w:t>
      </w:r>
      <w:r w:rsidR="00A02A91" w:rsidRPr="0050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E267BF" w:rsidRPr="005079FE">
        <w:rPr>
          <w:rFonts w:ascii="Times New Roman" w:eastAsiaTheme="minorHAnsi" w:hAnsi="Times New Roman"/>
          <w:sz w:val="28"/>
          <w:szCs w:val="28"/>
        </w:rPr>
        <w:t xml:space="preserve">обучающихся  </w:t>
      </w:r>
      <w:r w:rsidR="006551CF" w:rsidRPr="005079FE">
        <w:rPr>
          <w:rFonts w:ascii="Times New Roman" w:eastAsiaTheme="minorHAnsi" w:hAnsi="Times New Roman"/>
          <w:sz w:val="28"/>
          <w:szCs w:val="28"/>
        </w:rPr>
        <w:t xml:space="preserve">в </w:t>
      </w:r>
      <w:r w:rsidR="00E267BF" w:rsidRPr="005079FE">
        <w:rPr>
          <w:rFonts w:ascii="Times New Roman" w:eastAsiaTheme="minorHAnsi" w:hAnsi="Times New Roman"/>
          <w:sz w:val="28"/>
          <w:szCs w:val="28"/>
        </w:rPr>
        <w:t xml:space="preserve">муниципальных образовательных учреждениях </w:t>
      </w:r>
      <w:r w:rsidR="001754BA" w:rsidRPr="005079FE">
        <w:rPr>
          <w:rFonts w:ascii="Times New Roman" w:eastAsiaTheme="minorHAnsi" w:hAnsi="Times New Roman"/>
          <w:sz w:val="28"/>
          <w:szCs w:val="28"/>
        </w:rPr>
        <w:t>практически не изменился</w:t>
      </w:r>
      <w:r w:rsidR="0080682E" w:rsidRPr="005079FE">
        <w:rPr>
          <w:rFonts w:ascii="Times New Roman" w:eastAsiaTheme="minorHAnsi" w:hAnsi="Times New Roman"/>
          <w:sz w:val="28"/>
          <w:szCs w:val="28"/>
        </w:rPr>
        <w:t xml:space="preserve"> </w:t>
      </w:r>
      <w:r w:rsidR="00CD7259" w:rsidRPr="005079FE">
        <w:rPr>
          <w:rFonts w:ascii="Times New Roman" w:eastAsiaTheme="minorHAnsi" w:hAnsi="Times New Roman"/>
          <w:sz w:val="28"/>
          <w:szCs w:val="28"/>
        </w:rPr>
        <w:t>и с</w:t>
      </w:r>
      <w:r w:rsidR="001754BA" w:rsidRPr="005079FE">
        <w:rPr>
          <w:rFonts w:ascii="Times New Roman" w:eastAsiaTheme="minorHAnsi" w:hAnsi="Times New Roman"/>
          <w:sz w:val="28"/>
          <w:szCs w:val="28"/>
        </w:rPr>
        <w:t xml:space="preserve">оставил </w:t>
      </w:r>
      <w:r w:rsidR="000B6187">
        <w:rPr>
          <w:rFonts w:ascii="Times New Roman" w:eastAsiaTheme="minorHAnsi" w:hAnsi="Times New Roman"/>
          <w:sz w:val="28"/>
          <w:szCs w:val="28"/>
        </w:rPr>
        <w:t>80,7</w:t>
      </w:r>
      <w:r w:rsidR="001754BA" w:rsidRPr="00100C7E">
        <w:rPr>
          <w:rFonts w:ascii="Times New Roman" w:eastAsiaTheme="minorHAnsi" w:hAnsi="Times New Roman"/>
          <w:sz w:val="28"/>
          <w:szCs w:val="28"/>
        </w:rPr>
        <w:t xml:space="preserve"> </w:t>
      </w:r>
      <w:r w:rsidR="001754BA" w:rsidRPr="005079FE">
        <w:rPr>
          <w:rFonts w:ascii="Times New Roman" w:eastAsiaTheme="minorHAnsi" w:hAnsi="Times New Roman"/>
          <w:sz w:val="28"/>
          <w:szCs w:val="28"/>
        </w:rPr>
        <w:t>%.</w:t>
      </w:r>
      <w:r w:rsidR="0080682E" w:rsidRPr="005079FE">
        <w:rPr>
          <w:rFonts w:ascii="Times New Roman" w:eastAsiaTheme="minorHAnsi" w:hAnsi="Times New Roman"/>
          <w:sz w:val="28"/>
          <w:szCs w:val="28"/>
        </w:rPr>
        <w:t xml:space="preserve">                             </w:t>
      </w:r>
      <w:r w:rsidR="001754BA" w:rsidRPr="005079FE">
        <w:rPr>
          <w:rFonts w:ascii="Times New Roman" w:eastAsiaTheme="minorHAnsi" w:hAnsi="Times New Roman"/>
          <w:sz w:val="28"/>
          <w:szCs w:val="28"/>
        </w:rPr>
        <w:t xml:space="preserve">            </w:t>
      </w:r>
    </w:p>
    <w:p w:rsidR="00B7140D" w:rsidRDefault="00B7140D" w:rsidP="00712FD2">
      <w:pPr>
        <w:pStyle w:val="af0"/>
        <w:spacing w:after="0" w:line="276" w:lineRule="auto"/>
        <w:ind w:right="567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 целью сохранения здоровья школьников</w:t>
      </w:r>
      <w:r w:rsidR="00CC5C66">
        <w:rPr>
          <w:rFonts w:eastAsia="Calibri"/>
          <w:sz w:val="28"/>
          <w:szCs w:val="28"/>
          <w:lang w:eastAsia="en-US"/>
        </w:rPr>
        <w:t xml:space="preserve">, популяризации здорового образа жизни, привлечения учащихся к регулярным занятиям </w:t>
      </w:r>
      <w:r w:rsidR="003F34A4">
        <w:rPr>
          <w:rFonts w:eastAsia="Calibri"/>
          <w:sz w:val="28"/>
          <w:szCs w:val="28"/>
          <w:lang w:eastAsia="en-US"/>
        </w:rPr>
        <w:t>физической культурой и спортом ведутся постоянные</w:t>
      </w:r>
      <w:r w:rsidR="00CC5C66">
        <w:rPr>
          <w:rFonts w:eastAsia="Calibri"/>
          <w:sz w:val="28"/>
          <w:szCs w:val="28"/>
          <w:lang w:eastAsia="en-US"/>
        </w:rPr>
        <w:t xml:space="preserve"> </w:t>
      </w:r>
      <w:r w:rsidR="00714693">
        <w:rPr>
          <w:rFonts w:eastAsia="Calibri"/>
          <w:sz w:val="28"/>
          <w:szCs w:val="28"/>
          <w:lang w:eastAsia="en-US"/>
        </w:rPr>
        <w:t xml:space="preserve">профилактические и комплексные спортивно-массовые мероприятия: городская Спартакиада </w:t>
      </w:r>
      <w:r w:rsidR="00714693" w:rsidRPr="00DB0246">
        <w:rPr>
          <w:rFonts w:eastAsia="Calibri"/>
          <w:sz w:val="28"/>
          <w:szCs w:val="28"/>
          <w:lang w:eastAsia="en-US"/>
        </w:rPr>
        <w:t xml:space="preserve">обучающихся, муниципальные этапы Всероссийских спортивных игр </w:t>
      </w:r>
      <w:r w:rsidR="00032B0C" w:rsidRPr="00DB0246">
        <w:rPr>
          <w:rFonts w:eastAsia="Calibri"/>
          <w:sz w:val="28"/>
          <w:szCs w:val="28"/>
          <w:lang w:eastAsia="en-US"/>
        </w:rPr>
        <w:t>школьников «Президентские игры»,</w:t>
      </w:r>
      <w:r w:rsidR="00032B0C">
        <w:rPr>
          <w:rFonts w:eastAsia="Calibri"/>
          <w:sz w:val="28"/>
          <w:szCs w:val="28"/>
          <w:lang w:eastAsia="en-US"/>
        </w:rPr>
        <w:t xml:space="preserve"> спортивные игры допризывной молодежи «Шиповка юных», </w:t>
      </w:r>
      <w:r w:rsidR="00182D28">
        <w:rPr>
          <w:rFonts w:eastAsia="Calibri"/>
          <w:sz w:val="28"/>
          <w:szCs w:val="28"/>
          <w:lang w:eastAsia="en-US"/>
        </w:rPr>
        <w:t>городской турнир по волейболу среди школьных образований</w:t>
      </w:r>
      <w:r w:rsidR="002966C3">
        <w:rPr>
          <w:rFonts w:eastAsia="Calibri"/>
          <w:sz w:val="28"/>
          <w:szCs w:val="28"/>
          <w:lang w:eastAsia="en-US"/>
        </w:rPr>
        <w:t>, г</w:t>
      </w:r>
      <w:r w:rsidR="00AF5CC3">
        <w:rPr>
          <w:rFonts w:eastAsia="Calibri"/>
          <w:sz w:val="28"/>
          <w:szCs w:val="28"/>
          <w:lang w:eastAsia="en-US"/>
        </w:rPr>
        <w:t>оро</w:t>
      </w:r>
      <w:r w:rsidR="003A3DEB">
        <w:rPr>
          <w:rFonts w:eastAsia="Calibri"/>
          <w:sz w:val="28"/>
          <w:szCs w:val="28"/>
          <w:lang w:eastAsia="en-US"/>
        </w:rPr>
        <w:t>дские соревнования «Мини-футбол</w:t>
      </w:r>
      <w:r w:rsidR="00EC502A">
        <w:rPr>
          <w:rFonts w:eastAsia="Calibri"/>
          <w:sz w:val="28"/>
          <w:szCs w:val="28"/>
          <w:lang w:eastAsia="en-US"/>
        </w:rPr>
        <w:t xml:space="preserve"> </w:t>
      </w:r>
      <w:r w:rsidR="003A3DEB">
        <w:rPr>
          <w:rFonts w:eastAsia="Calibri"/>
          <w:sz w:val="28"/>
          <w:szCs w:val="28"/>
          <w:lang w:eastAsia="en-US"/>
        </w:rPr>
        <w:t>-</w:t>
      </w:r>
      <w:r w:rsidR="00AF5CC3">
        <w:rPr>
          <w:rFonts w:eastAsia="Calibri"/>
          <w:sz w:val="28"/>
          <w:szCs w:val="28"/>
          <w:lang w:eastAsia="en-US"/>
        </w:rPr>
        <w:t xml:space="preserve"> в школу»</w:t>
      </w:r>
      <w:r w:rsidR="00967CD6">
        <w:rPr>
          <w:rFonts w:eastAsia="Calibri"/>
          <w:sz w:val="28"/>
          <w:szCs w:val="28"/>
          <w:lang w:eastAsia="en-US"/>
        </w:rPr>
        <w:t>.</w:t>
      </w:r>
    </w:p>
    <w:p w:rsidR="000573F9" w:rsidRPr="00C62CF6" w:rsidRDefault="009E64BB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 xml:space="preserve">Уровень обучающихся </w:t>
      </w:r>
      <w:r w:rsidR="000573F9" w:rsidRPr="00C62CF6">
        <w:rPr>
          <w:rFonts w:eastAsia="Calibri"/>
          <w:szCs w:val="28"/>
          <w:lang w:eastAsia="en-US"/>
        </w:rPr>
        <w:t xml:space="preserve">в образовательных учреждениях </w:t>
      </w:r>
      <w:r w:rsidRPr="00C62CF6">
        <w:rPr>
          <w:rFonts w:eastAsia="Calibri"/>
          <w:szCs w:val="28"/>
          <w:lang w:eastAsia="en-US"/>
        </w:rPr>
        <w:t xml:space="preserve">во вторую смену </w:t>
      </w:r>
      <w:r w:rsidR="00A4403F">
        <w:rPr>
          <w:rFonts w:eastAsia="Calibri"/>
          <w:szCs w:val="28"/>
          <w:lang w:eastAsia="en-US"/>
        </w:rPr>
        <w:t xml:space="preserve">по итогам 2021 г. 38,8% (показатель </w:t>
      </w:r>
      <w:r w:rsidR="00E23CF6">
        <w:rPr>
          <w:rFonts w:eastAsia="Calibri"/>
          <w:szCs w:val="28"/>
          <w:lang w:eastAsia="en-US"/>
        </w:rPr>
        <w:t xml:space="preserve">сократился </w:t>
      </w:r>
      <w:r w:rsidR="003D1020" w:rsidRPr="00C62CF6">
        <w:rPr>
          <w:rFonts w:eastAsia="Calibri"/>
          <w:szCs w:val="28"/>
          <w:lang w:eastAsia="en-US"/>
        </w:rPr>
        <w:t xml:space="preserve">на </w:t>
      </w:r>
      <w:r w:rsidR="00E23CF6">
        <w:rPr>
          <w:rFonts w:eastAsia="Calibri"/>
          <w:szCs w:val="28"/>
          <w:lang w:eastAsia="en-US"/>
        </w:rPr>
        <w:t>2,6</w:t>
      </w:r>
      <w:r w:rsidR="00B371A6">
        <w:rPr>
          <w:rFonts w:eastAsia="Calibri"/>
          <w:szCs w:val="28"/>
          <w:lang w:eastAsia="en-US"/>
        </w:rPr>
        <w:t xml:space="preserve"> </w:t>
      </w:r>
      <w:r w:rsidR="003D1020" w:rsidRPr="00C62CF6">
        <w:rPr>
          <w:rFonts w:eastAsia="Calibri"/>
          <w:szCs w:val="28"/>
          <w:lang w:eastAsia="en-US"/>
        </w:rPr>
        <w:t xml:space="preserve">% </w:t>
      </w:r>
      <w:r w:rsidR="00D10320" w:rsidRPr="00C62CF6">
        <w:rPr>
          <w:rFonts w:eastAsia="Calibri"/>
          <w:szCs w:val="28"/>
          <w:lang w:eastAsia="en-US"/>
        </w:rPr>
        <w:t xml:space="preserve"> </w:t>
      </w:r>
      <w:r w:rsidR="00926007" w:rsidRPr="00C62CF6">
        <w:rPr>
          <w:rFonts w:eastAsia="Calibri"/>
          <w:szCs w:val="28"/>
          <w:lang w:eastAsia="en-US"/>
        </w:rPr>
        <w:t xml:space="preserve">по сравнению </w:t>
      </w:r>
      <w:r w:rsidR="00A4403F">
        <w:rPr>
          <w:rFonts w:eastAsia="Calibri"/>
          <w:szCs w:val="28"/>
          <w:lang w:eastAsia="en-US"/>
        </w:rPr>
        <w:t xml:space="preserve">                             </w:t>
      </w:r>
      <w:r w:rsidR="00926007" w:rsidRPr="00C62CF6">
        <w:rPr>
          <w:rFonts w:eastAsia="Calibri"/>
          <w:szCs w:val="28"/>
          <w:lang w:eastAsia="en-US"/>
        </w:rPr>
        <w:t>с прошлым годом</w:t>
      </w:r>
      <w:r w:rsidR="00A4403F">
        <w:rPr>
          <w:rFonts w:eastAsia="Calibri"/>
          <w:szCs w:val="28"/>
          <w:lang w:eastAsia="en-US"/>
        </w:rPr>
        <w:t>)</w:t>
      </w:r>
      <w:r w:rsidR="00E23CF6">
        <w:rPr>
          <w:rFonts w:eastAsia="Calibri"/>
          <w:szCs w:val="28"/>
          <w:lang w:eastAsia="en-US"/>
        </w:rPr>
        <w:t>.</w:t>
      </w:r>
      <w:r w:rsidR="00926007" w:rsidRPr="00C62CF6">
        <w:rPr>
          <w:rFonts w:eastAsia="Calibri"/>
          <w:szCs w:val="28"/>
          <w:lang w:eastAsia="en-US"/>
        </w:rPr>
        <w:t xml:space="preserve"> </w:t>
      </w:r>
      <w:r w:rsidR="003D1020" w:rsidRPr="00C62CF6">
        <w:rPr>
          <w:rFonts w:eastAsia="Calibri"/>
          <w:szCs w:val="28"/>
          <w:lang w:eastAsia="en-US"/>
        </w:rPr>
        <w:t xml:space="preserve"> </w:t>
      </w:r>
      <w:r w:rsidR="00D83AD7">
        <w:rPr>
          <w:rFonts w:eastAsia="Calibri"/>
          <w:szCs w:val="28"/>
          <w:lang w:eastAsia="en-US"/>
        </w:rPr>
        <w:t xml:space="preserve"> </w:t>
      </w:r>
      <w:r w:rsidR="00F12940">
        <w:rPr>
          <w:rFonts w:eastAsia="Calibri"/>
          <w:szCs w:val="28"/>
          <w:lang w:eastAsia="en-US"/>
        </w:rPr>
        <w:t xml:space="preserve">                                                                                    </w:t>
      </w:r>
    </w:p>
    <w:p w:rsidR="009614D0" w:rsidRPr="00C62CF6" w:rsidRDefault="00967CD6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Расходы</w:t>
      </w:r>
      <w:r w:rsidR="009614D0" w:rsidRPr="00C62CF6">
        <w:rPr>
          <w:rFonts w:eastAsia="Calibri"/>
          <w:szCs w:val="28"/>
          <w:lang w:eastAsia="en-US"/>
        </w:rPr>
        <w:t xml:space="preserve"> на одного обучающегося в муниципальных общеобразовательных учреждениях </w:t>
      </w:r>
      <w:r w:rsidR="00145B36">
        <w:rPr>
          <w:rFonts w:eastAsia="Calibri"/>
          <w:szCs w:val="28"/>
          <w:lang w:eastAsia="en-US"/>
        </w:rPr>
        <w:t>составляют</w:t>
      </w:r>
      <w:r w:rsidR="009614D0" w:rsidRPr="00C62CF6">
        <w:rPr>
          <w:rFonts w:eastAsia="Calibri"/>
          <w:szCs w:val="28"/>
          <w:lang w:eastAsia="en-US"/>
        </w:rPr>
        <w:t xml:space="preserve"> </w:t>
      </w:r>
      <w:r w:rsidR="00D56AD8">
        <w:rPr>
          <w:rFonts w:eastAsia="Calibri"/>
          <w:szCs w:val="28"/>
          <w:lang w:eastAsia="en-US"/>
        </w:rPr>
        <w:t>51,0</w:t>
      </w:r>
      <w:r w:rsidR="009614D0" w:rsidRPr="00100C7E">
        <w:rPr>
          <w:rFonts w:eastAsia="Calibri"/>
          <w:szCs w:val="28"/>
          <w:lang w:eastAsia="en-US"/>
        </w:rPr>
        <w:t xml:space="preserve"> </w:t>
      </w:r>
      <w:r w:rsidR="009614D0" w:rsidRPr="00C62CF6">
        <w:rPr>
          <w:rFonts w:eastAsia="Calibri"/>
          <w:szCs w:val="28"/>
          <w:lang w:eastAsia="en-US"/>
        </w:rPr>
        <w:t xml:space="preserve">тыс. руб. </w:t>
      </w:r>
      <w:r w:rsidR="008A4521" w:rsidRPr="00C62CF6">
        <w:rPr>
          <w:rFonts w:eastAsia="Calibri"/>
          <w:szCs w:val="28"/>
          <w:lang w:eastAsia="en-US"/>
        </w:rPr>
        <w:t xml:space="preserve"> </w:t>
      </w:r>
    </w:p>
    <w:p w:rsidR="00317FB3" w:rsidRDefault="002529AE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>У</w:t>
      </w:r>
      <w:r w:rsidR="00B41C8E">
        <w:rPr>
          <w:rFonts w:eastAsia="Calibri"/>
          <w:szCs w:val="28"/>
          <w:lang w:eastAsia="en-US"/>
        </w:rPr>
        <w:t>величение</w:t>
      </w:r>
      <w:r w:rsidRPr="00C62CF6">
        <w:rPr>
          <w:rFonts w:eastAsia="Calibri"/>
          <w:szCs w:val="28"/>
          <w:lang w:eastAsia="en-US"/>
        </w:rPr>
        <w:t xml:space="preserve"> финансирования в 20</w:t>
      </w:r>
      <w:r w:rsidR="00967CD6">
        <w:rPr>
          <w:rFonts w:eastAsia="Calibri"/>
          <w:szCs w:val="28"/>
          <w:lang w:eastAsia="en-US"/>
        </w:rPr>
        <w:t>2</w:t>
      </w:r>
      <w:r w:rsidR="000B6187">
        <w:rPr>
          <w:rFonts w:eastAsia="Calibri"/>
          <w:szCs w:val="28"/>
          <w:lang w:eastAsia="en-US"/>
        </w:rPr>
        <w:t>1</w:t>
      </w:r>
      <w:r w:rsidRPr="00C62CF6">
        <w:rPr>
          <w:rFonts w:eastAsia="Calibri"/>
          <w:szCs w:val="28"/>
          <w:lang w:eastAsia="en-US"/>
        </w:rPr>
        <w:t xml:space="preserve"> году относительно 20</w:t>
      </w:r>
      <w:r w:rsidR="000B6187">
        <w:rPr>
          <w:rFonts w:eastAsia="Calibri"/>
          <w:szCs w:val="28"/>
          <w:lang w:eastAsia="en-US"/>
        </w:rPr>
        <w:t>20</w:t>
      </w:r>
      <w:r w:rsidRPr="00C62CF6">
        <w:rPr>
          <w:rFonts w:eastAsia="Calibri"/>
          <w:szCs w:val="28"/>
          <w:lang w:eastAsia="en-US"/>
        </w:rPr>
        <w:t xml:space="preserve"> года  связано с </w:t>
      </w:r>
      <w:r w:rsidR="00437183">
        <w:rPr>
          <w:rFonts w:eastAsia="Calibri"/>
          <w:szCs w:val="28"/>
          <w:lang w:eastAsia="en-US"/>
        </w:rPr>
        <w:t xml:space="preserve">ростом фонда оплаты труда </w:t>
      </w:r>
      <w:r w:rsidR="00317FB3">
        <w:rPr>
          <w:rFonts w:eastAsia="Calibri"/>
          <w:szCs w:val="28"/>
          <w:lang w:eastAsia="en-US"/>
        </w:rPr>
        <w:t>работников образования</w:t>
      </w:r>
      <w:r w:rsidR="00437183">
        <w:rPr>
          <w:rFonts w:eastAsia="Calibri"/>
          <w:szCs w:val="28"/>
          <w:lang w:eastAsia="en-US"/>
        </w:rPr>
        <w:t>, участием в региональных программах.</w:t>
      </w:r>
      <w:r w:rsidRPr="00C62CF6">
        <w:rPr>
          <w:rFonts w:eastAsia="Calibri"/>
          <w:szCs w:val="28"/>
          <w:lang w:eastAsia="en-US"/>
        </w:rPr>
        <w:t xml:space="preserve"> </w:t>
      </w:r>
      <w:r w:rsidR="00A679D8" w:rsidRPr="00C62CF6">
        <w:rPr>
          <w:rFonts w:eastAsia="Calibri"/>
          <w:szCs w:val="28"/>
          <w:lang w:eastAsia="en-US"/>
        </w:rPr>
        <w:t xml:space="preserve"> </w:t>
      </w:r>
      <w:r w:rsidRPr="00C62CF6">
        <w:rPr>
          <w:rFonts w:eastAsia="Calibri"/>
          <w:szCs w:val="28"/>
          <w:lang w:eastAsia="en-US"/>
        </w:rPr>
        <w:t xml:space="preserve"> </w:t>
      </w:r>
    </w:p>
    <w:p w:rsidR="00105DA8" w:rsidRDefault="009614D0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 xml:space="preserve">Повышается роль дополнительного образования детей в деятельности образовательных учреждений по развитию мотивации, воспитанию и гражданскому становлению личности, формированию толерантного сознания. </w:t>
      </w:r>
      <w:r w:rsidR="00CC1F09" w:rsidRPr="00C62CF6">
        <w:rPr>
          <w:rFonts w:eastAsia="Calibri"/>
          <w:szCs w:val="28"/>
          <w:lang w:eastAsia="en-US"/>
        </w:rPr>
        <w:t xml:space="preserve">              </w:t>
      </w:r>
    </w:p>
    <w:p w:rsidR="00D726C0" w:rsidRDefault="00D07EF2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Уровень в</w:t>
      </w:r>
      <w:r w:rsidR="009614D0" w:rsidRPr="00C62CF6">
        <w:rPr>
          <w:rFonts w:eastAsia="Calibri"/>
          <w:szCs w:val="28"/>
          <w:lang w:eastAsia="en-US"/>
        </w:rPr>
        <w:t>овлеченност</w:t>
      </w:r>
      <w:r>
        <w:rPr>
          <w:rFonts w:eastAsia="Calibri"/>
          <w:szCs w:val="28"/>
          <w:lang w:eastAsia="en-US"/>
        </w:rPr>
        <w:t>и</w:t>
      </w:r>
      <w:r w:rsidR="009614D0" w:rsidRPr="00C62CF6">
        <w:rPr>
          <w:rFonts w:eastAsia="Calibri"/>
          <w:szCs w:val="28"/>
          <w:lang w:eastAsia="en-US"/>
        </w:rPr>
        <w:t xml:space="preserve"> детей </w:t>
      </w:r>
      <w:r>
        <w:rPr>
          <w:rFonts w:eastAsia="Calibri"/>
          <w:szCs w:val="28"/>
          <w:lang w:eastAsia="en-US"/>
        </w:rPr>
        <w:t xml:space="preserve">в возрасте </w:t>
      </w:r>
      <w:r w:rsidRPr="00C62CF6">
        <w:rPr>
          <w:rFonts w:eastAsia="Calibri"/>
          <w:szCs w:val="28"/>
          <w:lang w:eastAsia="en-US"/>
        </w:rPr>
        <w:t xml:space="preserve">5 -18 лет </w:t>
      </w:r>
      <w:r w:rsidR="009614D0" w:rsidRPr="00C62CF6">
        <w:rPr>
          <w:rFonts w:eastAsia="Calibri"/>
          <w:szCs w:val="28"/>
          <w:lang w:eastAsia="en-US"/>
        </w:rPr>
        <w:t xml:space="preserve">в разные формы дополнительного образования в муниципальных </w:t>
      </w:r>
      <w:r w:rsidR="006551CF" w:rsidRPr="00C62CF6">
        <w:rPr>
          <w:rFonts w:eastAsia="Calibri"/>
          <w:szCs w:val="28"/>
          <w:lang w:eastAsia="en-US"/>
        </w:rPr>
        <w:t xml:space="preserve">учреждениях </w:t>
      </w:r>
      <w:r w:rsidR="00105DA8">
        <w:rPr>
          <w:rFonts w:eastAsia="Calibri"/>
          <w:szCs w:val="28"/>
          <w:lang w:eastAsia="en-US"/>
        </w:rPr>
        <w:t xml:space="preserve">по данным Минобразования РД составляет </w:t>
      </w:r>
      <w:r w:rsidR="00CC40EF">
        <w:rPr>
          <w:rFonts w:eastAsia="Calibri"/>
          <w:szCs w:val="28"/>
          <w:lang w:eastAsia="en-US"/>
        </w:rPr>
        <w:t>89,8</w:t>
      </w:r>
      <w:r w:rsidR="00105DA8" w:rsidRPr="00100C7E">
        <w:rPr>
          <w:rFonts w:eastAsia="Calibri"/>
          <w:szCs w:val="28"/>
          <w:lang w:eastAsia="en-US"/>
        </w:rPr>
        <w:t xml:space="preserve"> %. </w:t>
      </w:r>
    </w:p>
    <w:p w:rsidR="0000085C" w:rsidRPr="00F3511A" w:rsidRDefault="006551CF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ab/>
      </w:r>
      <w:r w:rsidR="00266A3F" w:rsidRPr="00C62CF6">
        <w:rPr>
          <w:rFonts w:eastAsia="Calibri"/>
          <w:szCs w:val="28"/>
          <w:lang w:eastAsia="en-US"/>
        </w:rPr>
        <w:t xml:space="preserve"> </w:t>
      </w:r>
    </w:p>
    <w:p w:rsidR="008D7961" w:rsidRPr="006E7C57" w:rsidRDefault="00AC1A09" w:rsidP="00712FD2">
      <w:pPr>
        <w:pStyle w:val="a4"/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right="567" w:firstLine="426"/>
        <w:jc w:val="center"/>
        <w:rPr>
          <w:rFonts w:eastAsia="Calibri"/>
          <w:b/>
          <w:szCs w:val="28"/>
          <w:lang w:eastAsia="en-US"/>
        </w:rPr>
      </w:pPr>
      <w:r w:rsidRPr="00C62CF6">
        <w:rPr>
          <w:rFonts w:eastAsia="Calibri"/>
          <w:b/>
          <w:szCs w:val="28"/>
          <w:lang w:eastAsia="en-US"/>
        </w:rPr>
        <w:t>Культура</w:t>
      </w:r>
    </w:p>
    <w:p w:rsidR="00AC1A09" w:rsidRPr="00C62CF6" w:rsidRDefault="00AC1A09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>На территории городского округа в сфере культуры  осуществляют свою деятельность   муниципальные казенные учреждения:</w:t>
      </w:r>
    </w:p>
    <w:p w:rsidR="00AC1A09" w:rsidRPr="00C62CF6" w:rsidRDefault="00AC1A09" w:rsidP="00712FD2">
      <w:pPr>
        <w:pStyle w:val="a4"/>
        <w:spacing w:line="276" w:lineRule="auto"/>
        <w:ind w:left="0" w:right="567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>-</w:t>
      </w:r>
      <w:r w:rsidR="009B3D75">
        <w:rPr>
          <w:rFonts w:eastAsia="Calibri"/>
          <w:szCs w:val="28"/>
          <w:lang w:eastAsia="en-US"/>
        </w:rPr>
        <w:t xml:space="preserve"> </w:t>
      </w:r>
      <w:r w:rsidR="00152E1C">
        <w:rPr>
          <w:rFonts w:eastAsia="Calibri"/>
          <w:szCs w:val="28"/>
          <w:lang w:eastAsia="en-US"/>
        </w:rPr>
        <w:t xml:space="preserve"> </w:t>
      </w:r>
      <w:r w:rsidR="009B3D75">
        <w:rPr>
          <w:rFonts w:eastAsia="Calibri"/>
          <w:szCs w:val="28"/>
          <w:lang w:eastAsia="en-US"/>
        </w:rPr>
        <w:t>«</w:t>
      </w:r>
      <w:r w:rsidR="000D69C2">
        <w:rPr>
          <w:rFonts w:eastAsia="Calibri"/>
          <w:szCs w:val="28"/>
          <w:lang w:eastAsia="en-US"/>
        </w:rPr>
        <w:t>Городской дом культуры»,</w:t>
      </w:r>
    </w:p>
    <w:p w:rsidR="002F4DBA" w:rsidRPr="00C62CF6" w:rsidRDefault="00152E1C" w:rsidP="00712FD2">
      <w:pPr>
        <w:pStyle w:val="a4"/>
        <w:spacing w:line="276" w:lineRule="auto"/>
        <w:ind w:left="0" w:right="56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- </w:t>
      </w:r>
      <w:r w:rsidR="00AC1A09" w:rsidRPr="00C62CF6">
        <w:rPr>
          <w:rFonts w:eastAsia="Calibri"/>
          <w:szCs w:val="28"/>
          <w:lang w:eastAsia="en-US"/>
        </w:rPr>
        <w:t>«Централизованная библиотечная система</w:t>
      </w:r>
      <w:r w:rsidR="00AF4A0C" w:rsidRPr="00C62CF6">
        <w:rPr>
          <w:rFonts w:eastAsia="Calibri"/>
          <w:szCs w:val="28"/>
          <w:lang w:eastAsia="en-US"/>
        </w:rPr>
        <w:t>»</w:t>
      </w:r>
      <w:r w:rsidR="00AC1A09" w:rsidRPr="00C62CF6">
        <w:rPr>
          <w:rFonts w:eastAsia="Calibri"/>
          <w:szCs w:val="28"/>
          <w:lang w:eastAsia="en-US"/>
        </w:rPr>
        <w:t xml:space="preserve"> </w:t>
      </w:r>
      <w:r w:rsidR="002F4DBA" w:rsidRPr="00C62CF6">
        <w:rPr>
          <w:rFonts w:eastAsia="Calibri"/>
          <w:szCs w:val="28"/>
          <w:lang w:eastAsia="en-US"/>
        </w:rPr>
        <w:t xml:space="preserve"> </w:t>
      </w:r>
      <w:r w:rsidR="00AC1A09" w:rsidRPr="00C62CF6">
        <w:rPr>
          <w:rFonts w:eastAsia="Calibri"/>
          <w:szCs w:val="28"/>
          <w:lang w:eastAsia="en-US"/>
        </w:rPr>
        <w:t>городского округа</w:t>
      </w:r>
      <w:r w:rsidR="002F4DBA" w:rsidRPr="00C62CF6">
        <w:rPr>
          <w:rFonts w:eastAsia="Calibri"/>
          <w:szCs w:val="28"/>
          <w:lang w:eastAsia="en-US"/>
        </w:rPr>
        <w:t xml:space="preserve"> Кизилюрт</w:t>
      </w:r>
      <w:r w:rsidR="00AC1A09" w:rsidRPr="00C62CF6">
        <w:rPr>
          <w:rFonts w:eastAsia="Calibri"/>
          <w:szCs w:val="28"/>
          <w:lang w:eastAsia="en-US"/>
        </w:rPr>
        <w:t xml:space="preserve">, объединяющая центральную </w:t>
      </w:r>
      <w:r w:rsidR="002F4DBA" w:rsidRPr="00C62CF6">
        <w:rPr>
          <w:rFonts w:eastAsia="Calibri"/>
          <w:szCs w:val="28"/>
          <w:lang w:eastAsia="en-US"/>
        </w:rPr>
        <w:t xml:space="preserve">  библиотеку и 4 филиала;</w:t>
      </w:r>
    </w:p>
    <w:p w:rsidR="00576E61" w:rsidRPr="00C62CF6" w:rsidRDefault="00576E61" w:rsidP="00712FD2">
      <w:pPr>
        <w:pStyle w:val="a4"/>
        <w:spacing w:line="276" w:lineRule="auto"/>
        <w:ind w:left="0" w:right="567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>- «Детская школа искусств» с 4-мя филиалами в городе и поселках МО</w:t>
      </w:r>
      <w:r w:rsidR="006C0249">
        <w:rPr>
          <w:rFonts w:eastAsia="Calibri"/>
          <w:szCs w:val="28"/>
          <w:lang w:eastAsia="en-US"/>
        </w:rPr>
        <w:t xml:space="preserve">;                           </w:t>
      </w:r>
      <w:r w:rsidR="00101324" w:rsidRPr="00C62CF6">
        <w:rPr>
          <w:rFonts w:eastAsia="Calibri"/>
          <w:szCs w:val="28"/>
          <w:lang w:eastAsia="en-US"/>
        </w:rPr>
        <w:t xml:space="preserve"> </w:t>
      </w:r>
      <w:r w:rsidR="006C0249">
        <w:rPr>
          <w:rFonts w:eastAsia="Calibri"/>
          <w:szCs w:val="28"/>
          <w:lang w:eastAsia="en-US"/>
        </w:rPr>
        <w:t xml:space="preserve">            -  </w:t>
      </w:r>
      <w:r w:rsidR="00101324" w:rsidRPr="00C62CF6">
        <w:rPr>
          <w:rFonts w:eastAsia="Calibri"/>
          <w:szCs w:val="28"/>
          <w:lang w:eastAsia="en-US"/>
        </w:rPr>
        <w:t>«Многофункциональный молодежный центр».</w:t>
      </w:r>
    </w:p>
    <w:p w:rsidR="00AC1A09" w:rsidRPr="00C62CF6" w:rsidRDefault="00AC1A09" w:rsidP="00712FD2">
      <w:pPr>
        <w:pStyle w:val="a4"/>
        <w:spacing w:line="276" w:lineRule="auto"/>
        <w:ind w:left="0" w:right="567" w:firstLine="709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>Уровень фактической обесп</w:t>
      </w:r>
      <w:r w:rsidR="005327A2" w:rsidRPr="00C62CF6">
        <w:rPr>
          <w:rFonts w:eastAsia="Calibri"/>
          <w:szCs w:val="28"/>
          <w:lang w:eastAsia="en-US"/>
        </w:rPr>
        <w:t xml:space="preserve">еченности учреждениями культуры                                  </w:t>
      </w:r>
      <w:r w:rsidR="005327A2" w:rsidRPr="00C62CF6">
        <w:rPr>
          <w:szCs w:val="28"/>
        </w:rPr>
        <w:t>от рекомендуемого норматива</w:t>
      </w:r>
      <w:r w:rsidR="005327A2" w:rsidRPr="00C62CF6">
        <w:rPr>
          <w:rFonts w:eastAsia="Calibri"/>
          <w:szCs w:val="28"/>
          <w:lang w:eastAsia="en-US"/>
        </w:rPr>
        <w:t xml:space="preserve"> </w:t>
      </w:r>
      <w:r w:rsidR="00CD1E9D" w:rsidRPr="00C62CF6">
        <w:rPr>
          <w:rFonts w:eastAsia="Calibri"/>
          <w:szCs w:val="28"/>
          <w:lang w:eastAsia="en-US"/>
        </w:rPr>
        <w:t>остается стабильным</w:t>
      </w:r>
      <w:r w:rsidR="00E573D7" w:rsidRPr="00C62CF6">
        <w:rPr>
          <w:rFonts w:eastAsia="Calibri"/>
          <w:szCs w:val="28"/>
          <w:lang w:eastAsia="en-US"/>
        </w:rPr>
        <w:t>,</w:t>
      </w:r>
      <w:r w:rsidR="00CD1E9D" w:rsidRPr="00C62CF6">
        <w:rPr>
          <w:rFonts w:eastAsia="Calibri"/>
          <w:szCs w:val="28"/>
          <w:lang w:eastAsia="en-US"/>
        </w:rPr>
        <w:t xml:space="preserve"> </w:t>
      </w:r>
      <w:r w:rsidR="00E573D7" w:rsidRPr="00C62CF6">
        <w:rPr>
          <w:rFonts w:eastAsia="Calibri"/>
          <w:szCs w:val="28"/>
          <w:lang w:eastAsia="en-US"/>
        </w:rPr>
        <w:t xml:space="preserve">и </w:t>
      </w:r>
      <w:r w:rsidRPr="00C62CF6">
        <w:rPr>
          <w:rFonts w:eastAsia="Calibri"/>
          <w:szCs w:val="28"/>
          <w:lang w:eastAsia="en-US"/>
        </w:rPr>
        <w:t xml:space="preserve">составляет: </w:t>
      </w:r>
    </w:p>
    <w:p w:rsidR="00AC1A09" w:rsidRPr="00C62CF6" w:rsidRDefault="00AC1A09" w:rsidP="00712FD2">
      <w:pPr>
        <w:pStyle w:val="a4"/>
        <w:spacing w:line="276" w:lineRule="auto"/>
        <w:ind w:left="0" w:right="567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 xml:space="preserve">- клубами и учреждениями клубного типа – </w:t>
      </w:r>
      <w:r w:rsidR="00CD36F0">
        <w:rPr>
          <w:rFonts w:eastAsia="Calibri"/>
          <w:szCs w:val="28"/>
          <w:lang w:eastAsia="en-US"/>
        </w:rPr>
        <w:t>50</w:t>
      </w:r>
      <w:r w:rsidRPr="00C62CF6">
        <w:rPr>
          <w:rFonts w:eastAsia="Calibri"/>
          <w:szCs w:val="28"/>
          <w:lang w:eastAsia="en-US"/>
        </w:rPr>
        <w:t xml:space="preserve"> </w:t>
      </w:r>
      <w:r w:rsidR="00985F76" w:rsidRPr="00C62CF6">
        <w:rPr>
          <w:rFonts w:eastAsia="Calibri"/>
          <w:szCs w:val="28"/>
          <w:lang w:eastAsia="en-US"/>
        </w:rPr>
        <w:t>%</w:t>
      </w:r>
      <w:r w:rsidRPr="00C62CF6">
        <w:rPr>
          <w:rFonts w:eastAsia="Calibri"/>
          <w:szCs w:val="28"/>
          <w:lang w:eastAsia="en-US"/>
        </w:rPr>
        <w:t>;</w:t>
      </w:r>
    </w:p>
    <w:p w:rsidR="00AC1A09" w:rsidRPr="00C62CF6" w:rsidRDefault="00AC1A09" w:rsidP="00712FD2">
      <w:pPr>
        <w:pStyle w:val="a4"/>
        <w:spacing w:line="276" w:lineRule="auto"/>
        <w:ind w:left="0" w:right="567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 xml:space="preserve">- библиотеками – </w:t>
      </w:r>
      <w:r w:rsidR="00294DD0" w:rsidRPr="00C62CF6">
        <w:rPr>
          <w:rFonts w:eastAsia="Calibri"/>
          <w:szCs w:val="28"/>
          <w:lang w:eastAsia="en-US"/>
        </w:rPr>
        <w:t>10</w:t>
      </w:r>
      <w:r w:rsidR="00985F76" w:rsidRPr="00C62CF6">
        <w:rPr>
          <w:rFonts w:eastAsia="Calibri"/>
          <w:szCs w:val="28"/>
          <w:lang w:eastAsia="en-US"/>
        </w:rPr>
        <w:t>0</w:t>
      </w:r>
      <w:r w:rsidRPr="00C62CF6">
        <w:rPr>
          <w:rFonts w:eastAsia="Calibri"/>
          <w:szCs w:val="28"/>
          <w:lang w:eastAsia="en-US"/>
        </w:rPr>
        <w:t xml:space="preserve"> </w:t>
      </w:r>
      <w:r w:rsidR="00985F76" w:rsidRPr="00C62CF6">
        <w:rPr>
          <w:rFonts w:eastAsia="Calibri"/>
          <w:szCs w:val="28"/>
          <w:lang w:eastAsia="en-US"/>
        </w:rPr>
        <w:t>%</w:t>
      </w:r>
      <w:r w:rsidRPr="00C62CF6">
        <w:rPr>
          <w:rFonts w:eastAsia="Calibri"/>
          <w:szCs w:val="28"/>
          <w:lang w:eastAsia="en-US"/>
        </w:rPr>
        <w:t>.</w:t>
      </w:r>
    </w:p>
    <w:p w:rsidR="00985F76" w:rsidRPr="00C62CF6" w:rsidRDefault="00C578E4" w:rsidP="00712FD2">
      <w:pPr>
        <w:pStyle w:val="ac"/>
        <w:spacing w:after="120"/>
        <w:ind w:left="0" w:right="567"/>
        <w:jc w:val="both"/>
        <w:rPr>
          <w:rFonts w:ascii="Times New Roman" w:hAnsi="Times New Roman"/>
          <w:sz w:val="28"/>
          <w:szCs w:val="28"/>
        </w:rPr>
      </w:pPr>
      <w:r w:rsidRPr="00C62CF6">
        <w:rPr>
          <w:szCs w:val="28"/>
        </w:rPr>
        <w:t xml:space="preserve"> </w:t>
      </w:r>
      <w:r w:rsidR="00152E1C">
        <w:rPr>
          <w:szCs w:val="28"/>
        </w:rPr>
        <w:tab/>
      </w:r>
      <w:r w:rsidR="00985F76" w:rsidRPr="00C62CF6">
        <w:rPr>
          <w:rFonts w:ascii="Times New Roman" w:hAnsi="Times New Roman"/>
          <w:sz w:val="28"/>
          <w:szCs w:val="28"/>
        </w:rPr>
        <w:t>Увеличения либо сокращения учреждений клубного типа, библиотек в 20</w:t>
      </w:r>
      <w:r w:rsidR="00D56AD8">
        <w:rPr>
          <w:rFonts w:ascii="Times New Roman" w:hAnsi="Times New Roman"/>
          <w:sz w:val="28"/>
          <w:szCs w:val="28"/>
        </w:rPr>
        <w:t>22</w:t>
      </w:r>
      <w:r w:rsidR="00985F76" w:rsidRPr="00C62CF6">
        <w:rPr>
          <w:rFonts w:ascii="Times New Roman" w:hAnsi="Times New Roman"/>
          <w:sz w:val="28"/>
          <w:szCs w:val="28"/>
        </w:rPr>
        <w:t>-20</w:t>
      </w:r>
      <w:r w:rsidR="00830836">
        <w:rPr>
          <w:rFonts w:ascii="Times New Roman" w:hAnsi="Times New Roman"/>
          <w:sz w:val="28"/>
          <w:szCs w:val="28"/>
        </w:rPr>
        <w:t>2</w:t>
      </w:r>
      <w:r w:rsidR="00D56AD8">
        <w:rPr>
          <w:rFonts w:ascii="Times New Roman" w:hAnsi="Times New Roman"/>
          <w:sz w:val="28"/>
          <w:szCs w:val="28"/>
        </w:rPr>
        <w:t>4</w:t>
      </w:r>
      <w:r w:rsidR="00985F76" w:rsidRPr="00C62CF6">
        <w:rPr>
          <w:rFonts w:ascii="Times New Roman" w:hAnsi="Times New Roman"/>
          <w:sz w:val="28"/>
          <w:szCs w:val="28"/>
        </w:rPr>
        <w:t xml:space="preserve"> годах не прогнозируется, поэтому процент обеспеченности данными учреждениями останется неизменным.  </w:t>
      </w:r>
    </w:p>
    <w:p w:rsidR="001A0AE2" w:rsidRPr="00CE7946" w:rsidRDefault="007A1822" w:rsidP="00712FD2">
      <w:pPr>
        <w:pStyle w:val="ac"/>
        <w:spacing w:after="120"/>
        <w:ind w:left="0" w:right="567" w:firstLine="709"/>
        <w:jc w:val="both"/>
        <w:rPr>
          <w:rFonts w:ascii="Times New Roman" w:hAnsi="Times New Roman"/>
          <w:sz w:val="28"/>
          <w:szCs w:val="28"/>
        </w:rPr>
      </w:pPr>
      <w:r w:rsidRPr="00C62CF6">
        <w:rPr>
          <w:rFonts w:ascii="Times New Roman" w:hAnsi="Times New Roman"/>
          <w:sz w:val="28"/>
          <w:szCs w:val="28"/>
        </w:rPr>
        <w:lastRenderedPageBreak/>
        <w:t xml:space="preserve">Материально-техническая база муниципальных учреждений культуры </w:t>
      </w:r>
      <w:r w:rsidRPr="00C62CF6">
        <w:rPr>
          <w:rFonts w:ascii="Times New Roman" w:hAnsi="Times New Roman"/>
          <w:sz w:val="28"/>
          <w:szCs w:val="28"/>
        </w:rPr>
        <w:br/>
        <w:t xml:space="preserve">характеризуется высокой степенью износа.  </w:t>
      </w:r>
      <w:r w:rsidR="00192EE7" w:rsidRPr="00C62CF6">
        <w:rPr>
          <w:rFonts w:ascii="Times New Roman" w:hAnsi="Times New Roman"/>
          <w:sz w:val="28"/>
          <w:szCs w:val="28"/>
        </w:rPr>
        <w:t>Удельный вес</w:t>
      </w:r>
      <w:r w:rsidR="00A02A91" w:rsidRPr="00C62CF6">
        <w:rPr>
          <w:rFonts w:ascii="Times New Roman" w:hAnsi="Times New Roman"/>
          <w:sz w:val="28"/>
          <w:szCs w:val="28"/>
        </w:rPr>
        <w:t xml:space="preserve"> </w:t>
      </w:r>
      <w:r w:rsidR="003942DD" w:rsidRPr="00C62CF6">
        <w:rPr>
          <w:rFonts w:ascii="Times New Roman" w:hAnsi="Times New Roman"/>
          <w:sz w:val="28"/>
          <w:szCs w:val="28"/>
        </w:rPr>
        <w:t xml:space="preserve">зданий культуры </w:t>
      </w:r>
      <w:r w:rsidR="00C578E4" w:rsidRPr="00C62CF6">
        <w:rPr>
          <w:rFonts w:ascii="Times New Roman" w:hAnsi="Times New Roman"/>
          <w:sz w:val="28"/>
          <w:szCs w:val="28"/>
        </w:rPr>
        <w:t>требую</w:t>
      </w:r>
      <w:r w:rsidR="00C31359" w:rsidRPr="00C62CF6">
        <w:rPr>
          <w:rFonts w:ascii="Times New Roman" w:hAnsi="Times New Roman"/>
          <w:sz w:val="28"/>
          <w:szCs w:val="28"/>
        </w:rPr>
        <w:t xml:space="preserve">щих </w:t>
      </w:r>
      <w:r w:rsidR="00C578E4" w:rsidRPr="00C62CF6">
        <w:rPr>
          <w:rFonts w:ascii="Times New Roman" w:hAnsi="Times New Roman"/>
          <w:sz w:val="28"/>
          <w:szCs w:val="28"/>
        </w:rPr>
        <w:t xml:space="preserve"> капитальн</w:t>
      </w:r>
      <w:r w:rsidR="00C31359" w:rsidRPr="00C62CF6">
        <w:rPr>
          <w:rFonts w:ascii="Times New Roman" w:hAnsi="Times New Roman"/>
          <w:sz w:val="28"/>
          <w:szCs w:val="28"/>
        </w:rPr>
        <w:t xml:space="preserve">ый </w:t>
      </w:r>
      <w:r w:rsidR="00C578E4" w:rsidRPr="00C62CF6">
        <w:rPr>
          <w:rFonts w:ascii="Times New Roman" w:hAnsi="Times New Roman"/>
          <w:sz w:val="28"/>
          <w:szCs w:val="28"/>
        </w:rPr>
        <w:t xml:space="preserve"> ремонт</w:t>
      </w:r>
      <w:r w:rsidR="00192EE7" w:rsidRPr="00C62CF6">
        <w:rPr>
          <w:rFonts w:ascii="Times New Roman" w:hAnsi="Times New Roman"/>
          <w:sz w:val="28"/>
          <w:szCs w:val="28"/>
        </w:rPr>
        <w:t xml:space="preserve"> </w:t>
      </w:r>
      <w:r w:rsidR="00830836">
        <w:rPr>
          <w:rFonts w:ascii="Times New Roman" w:hAnsi="Times New Roman"/>
          <w:sz w:val="28"/>
          <w:szCs w:val="28"/>
        </w:rPr>
        <w:t>5</w:t>
      </w:r>
      <w:r w:rsidR="0035300D">
        <w:rPr>
          <w:rFonts w:ascii="Times New Roman" w:hAnsi="Times New Roman"/>
          <w:sz w:val="28"/>
          <w:szCs w:val="28"/>
        </w:rPr>
        <w:t>5</w:t>
      </w:r>
      <w:r w:rsidR="00830836">
        <w:rPr>
          <w:rFonts w:ascii="Times New Roman" w:hAnsi="Times New Roman"/>
          <w:sz w:val="28"/>
          <w:szCs w:val="28"/>
        </w:rPr>
        <w:t>,1</w:t>
      </w:r>
      <w:r w:rsidR="000D16AB" w:rsidRPr="00C62CF6">
        <w:rPr>
          <w:rFonts w:ascii="Times New Roman" w:hAnsi="Times New Roman"/>
          <w:sz w:val="28"/>
          <w:szCs w:val="28"/>
        </w:rPr>
        <w:t xml:space="preserve"> </w:t>
      </w:r>
      <w:r w:rsidR="00192EE7" w:rsidRPr="00C62CF6">
        <w:rPr>
          <w:rFonts w:ascii="Times New Roman" w:hAnsi="Times New Roman"/>
          <w:sz w:val="28"/>
          <w:szCs w:val="28"/>
        </w:rPr>
        <w:t>%</w:t>
      </w:r>
      <w:r w:rsidR="00C578E4" w:rsidRPr="00C62CF6">
        <w:rPr>
          <w:rFonts w:ascii="Times New Roman" w:hAnsi="Times New Roman"/>
          <w:sz w:val="28"/>
          <w:szCs w:val="28"/>
        </w:rPr>
        <w:t>.</w:t>
      </w:r>
      <w:r w:rsidR="005B0018" w:rsidRPr="00C62CF6">
        <w:rPr>
          <w:rFonts w:ascii="Times New Roman" w:hAnsi="Times New Roman"/>
          <w:sz w:val="28"/>
          <w:szCs w:val="28"/>
        </w:rPr>
        <w:t xml:space="preserve">    </w:t>
      </w:r>
      <w:r w:rsidR="00F839E3">
        <w:rPr>
          <w:rFonts w:ascii="Times New Roman" w:hAnsi="Times New Roman"/>
          <w:sz w:val="28"/>
          <w:szCs w:val="28"/>
        </w:rPr>
        <w:t>В аварийном состоянии находятся</w:t>
      </w:r>
      <w:r w:rsidR="0035300D">
        <w:rPr>
          <w:rFonts w:ascii="Times New Roman" w:hAnsi="Times New Roman"/>
          <w:sz w:val="28"/>
          <w:szCs w:val="28"/>
        </w:rPr>
        <w:t xml:space="preserve">               </w:t>
      </w:r>
      <w:r w:rsidR="0051676B" w:rsidRPr="00C62CF6">
        <w:rPr>
          <w:rFonts w:ascii="Times New Roman" w:hAnsi="Times New Roman"/>
          <w:sz w:val="28"/>
          <w:szCs w:val="28"/>
        </w:rPr>
        <w:t>2</w:t>
      </w:r>
      <w:r w:rsidRPr="00C62CF6">
        <w:rPr>
          <w:rFonts w:ascii="Times New Roman" w:hAnsi="Times New Roman"/>
          <w:sz w:val="28"/>
          <w:szCs w:val="28"/>
        </w:rPr>
        <w:t xml:space="preserve"> помещения библиотек</w:t>
      </w:r>
      <w:r w:rsidR="0051676B" w:rsidRPr="00C62CF6">
        <w:rPr>
          <w:rFonts w:ascii="Times New Roman" w:hAnsi="Times New Roman"/>
          <w:sz w:val="28"/>
          <w:szCs w:val="28"/>
        </w:rPr>
        <w:t xml:space="preserve">и. Требует срочного капитального ремонта </w:t>
      </w:r>
      <w:r w:rsidR="0055213C">
        <w:rPr>
          <w:rFonts w:ascii="Times New Roman" w:hAnsi="Times New Roman"/>
          <w:sz w:val="28"/>
          <w:szCs w:val="28"/>
        </w:rPr>
        <w:t>здание городского дома культуры, которое размещено в  здании городского кинотеатра</w:t>
      </w:r>
      <w:r w:rsidR="001A13DF">
        <w:rPr>
          <w:rFonts w:ascii="Times New Roman" w:hAnsi="Times New Roman"/>
          <w:sz w:val="28"/>
          <w:szCs w:val="28"/>
        </w:rPr>
        <w:t>.</w:t>
      </w:r>
    </w:p>
    <w:p w:rsidR="00FF23AA" w:rsidRPr="00911A39" w:rsidRDefault="00FF23AA" w:rsidP="00712FD2">
      <w:pPr>
        <w:spacing w:after="0"/>
        <w:ind w:right="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1A39">
        <w:rPr>
          <w:rFonts w:ascii="Times New Roman" w:eastAsiaTheme="minorHAnsi" w:hAnsi="Times New Roman"/>
          <w:sz w:val="28"/>
          <w:szCs w:val="28"/>
        </w:rPr>
        <w:t xml:space="preserve">2021-й год Президентом РФ В. В. Путиным был объявлен "Годом 100-летия ДАССР". Были запланированы многие интересные и масштабные мероприятия. Однако многие из намеченных патриотических мероприятий пришлось провести в режиме онлайн с использованием Интернет-технологий.  После начавшихся этапов снятия карантинно-ограничительных мер, работа учреждений культуры была возобновлена, но с учётом требований Роспотребнадзора.  </w:t>
      </w:r>
    </w:p>
    <w:p w:rsidR="00FF23AA" w:rsidRPr="00911A39" w:rsidRDefault="00FF23AA" w:rsidP="00712FD2">
      <w:pPr>
        <w:spacing w:after="0"/>
        <w:ind w:right="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1A39">
        <w:rPr>
          <w:rFonts w:ascii="Times New Roman" w:eastAsiaTheme="minorHAnsi" w:hAnsi="Times New Roman"/>
          <w:sz w:val="28"/>
          <w:szCs w:val="28"/>
        </w:rPr>
        <w:t>За 2021-й год отделом культуры, туризма и молодёжной политики проведено более 150 мероприятий.</w:t>
      </w:r>
    </w:p>
    <w:p w:rsidR="00FF23AA" w:rsidRPr="00911A39" w:rsidRDefault="00FF23AA" w:rsidP="00712FD2">
      <w:pPr>
        <w:spacing w:after="0"/>
        <w:ind w:right="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1A39">
        <w:rPr>
          <w:rFonts w:ascii="Times New Roman" w:eastAsiaTheme="minorHAnsi" w:hAnsi="Times New Roman"/>
          <w:sz w:val="28"/>
          <w:szCs w:val="28"/>
        </w:rPr>
        <w:t>В городе работают 3 муниципальных учреждений культуры.  Коллектив Централизованной Библиотечной системы продолжает популяризировать среди населения любовь к мировой, российской, советской и зарубежной классической и современной литературе, беллетристике и т.д. всех направлений.  ЦБС имеет филиалы в посёлках Бавтугай и Н. Сулак и на территории города.  В коллективе работают 28 человек, книговыдача за прошедший год составила 152454 (2020 г.-96 855) экземпляров книг.  Работники ЦБС проводят регулярные встречи и мероприятия с детьми, подростками, людьми разных возрастов, известными личностями, духовными и общественными деятелями. Тематика встреч разнообразна: она посвящена памятным датам, юбилеям поэтов и писателей, государственным праздникам, культуре Дагестана, экологии, правопорядку, медицине и т.д.  Всего за 202</w:t>
      </w:r>
      <w:r w:rsidR="001246F7">
        <w:rPr>
          <w:rFonts w:ascii="Times New Roman" w:eastAsiaTheme="minorHAnsi" w:hAnsi="Times New Roman"/>
          <w:sz w:val="28"/>
          <w:szCs w:val="28"/>
        </w:rPr>
        <w:t>1</w:t>
      </w:r>
      <w:r w:rsidRPr="00911A39">
        <w:rPr>
          <w:rFonts w:ascii="Times New Roman" w:eastAsiaTheme="minorHAnsi" w:hAnsi="Times New Roman"/>
          <w:sz w:val="28"/>
          <w:szCs w:val="28"/>
        </w:rPr>
        <w:t>-й год ЦБС провела 518 (2020 г.- 420) мероприятий. На 2661 чел. выросло за год число пользователей библиотек и составило 9277 чел.</w:t>
      </w:r>
    </w:p>
    <w:p w:rsidR="00694E78" w:rsidRDefault="00FF23AA" w:rsidP="00712FD2">
      <w:pPr>
        <w:spacing w:after="0"/>
        <w:ind w:right="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11A39">
        <w:rPr>
          <w:rFonts w:ascii="Times New Roman" w:eastAsiaTheme="minorHAnsi" w:hAnsi="Times New Roman"/>
          <w:sz w:val="28"/>
          <w:szCs w:val="28"/>
        </w:rPr>
        <w:t>В работе ЦБС имеются проблемы. Во всех зданиях требуется капитальный ремонт.  Необходимо срочно решить вопрос доступности зданий ЦБС для инвалидов, создать систему электронных книжных каталогов, обновить книжный и газетно-журнальный фонд библиотеки</w:t>
      </w:r>
      <w:r w:rsidR="00911A39">
        <w:rPr>
          <w:rFonts w:ascii="Times New Roman" w:eastAsiaTheme="minorHAnsi" w:hAnsi="Times New Roman"/>
          <w:sz w:val="28"/>
          <w:szCs w:val="28"/>
        </w:rPr>
        <w:t>.</w:t>
      </w:r>
      <w:r w:rsidRPr="005A7F6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94E78" w:rsidRPr="00694E78" w:rsidRDefault="00694E78" w:rsidP="00712FD2">
      <w:pPr>
        <w:spacing w:after="0"/>
        <w:ind w:right="56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94E78">
        <w:rPr>
          <w:rFonts w:ascii="Times New Roman" w:eastAsiaTheme="minorHAnsi" w:hAnsi="Times New Roman"/>
          <w:sz w:val="28"/>
          <w:szCs w:val="28"/>
        </w:rPr>
        <w:t xml:space="preserve">Городской дом культуры в 2021 г. успешно принял участие в реализации целевой программы министерства культуры РД по обновлению учреждений культуры клубного типа. На полученные при поддержке администрации ГО "город Кизилюрт" средства была полностью обновлена в техническом плане сцена ДК, в здании проведён ремонт. В ДК работают 25 человек, за 2021 год проведено 58 мероприятий. По результатам информационной деятельности ДК </w:t>
      </w:r>
      <w:r w:rsidRPr="00694E78">
        <w:rPr>
          <w:rFonts w:ascii="Times New Roman" w:eastAsiaTheme="minorHAnsi" w:hAnsi="Times New Roman"/>
          <w:sz w:val="28"/>
          <w:szCs w:val="28"/>
        </w:rPr>
        <w:lastRenderedPageBreak/>
        <w:t>стал победителем в информационном конкурсе РДНТ Министерства культуры РД "Дом культуры новый формат ".</w:t>
      </w:r>
    </w:p>
    <w:p w:rsidR="00CE7946" w:rsidRPr="001A0AE2" w:rsidRDefault="00CE7946" w:rsidP="00712FD2">
      <w:pPr>
        <w:spacing w:after="0"/>
        <w:ind w:right="567"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A0AE2" w:rsidRPr="001A0AE2" w:rsidRDefault="001F5C46" w:rsidP="00712FD2">
      <w:pPr>
        <w:pStyle w:val="a4"/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right="567" w:firstLine="426"/>
        <w:jc w:val="center"/>
        <w:rPr>
          <w:rFonts w:eastAsia="Calibri"/>
          <w:b/>
          <w:szCs w:val="28"/>
          <w:lang w:eastAsia="en-US"/>
        </w:rPr>
      </w:pPr>
      <w:r w:rsidRPr="00C62CF6">
        <w:rPr>
          <w:rFonts w:eastAsia="Calibri"/>
          <w:b/>
          <w:szCs w:val="28"/>
          <w:lang w:eastAsia="en-US"/>
        </w:rPr>
        <w:t>Физическая культура и спорт</w:t>
      </w:r>
    </w:p>
    <w:p w:rsidR="00694E78" w:rsidRPr="00035ABA" w:rsidRDefault="00694E78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035ABA">
        <w:rPr>
          <w:rFonts w:eastAsia="Calibri"/>
          <w:szCs w:val="28"/>
          <w:lang w:eastAsia="en-US"/>
        </w:rPr>
        <w:t xml:space="preserve">В городе 12 коллективов физической культуры, 4 организации дополнительного образования детей (3 – муниципальные – ДЮСШ№1, ДЮСШИ «Олимпиец», МКУ ДО «Академия Единоборств» и 1 Министерства по ФК спорту РД – СШОР «Кизилюрт»). </w:t>
      </w:r>
    </w:p>
    <w:p w:rsidR="00694E78" w:rsidRPr="00035ABA" w:rsidRDefault="00694E78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035ABA">
        <w:rPr>
          <w:rFonts w:eastAsia="Calibri"/>
          <w:szCs w:val="28"/>
          <w:lang w:eastAsia="en-US"/>
        </w:rPr>
        <w:t xml:space="preserve"> Также в городе функционируют спортивные клубы по месту жительства, организации при спортивных сооружениях и фитнес-клубы. В этих организациях систематически спортом занимаются около 23 тыс. человек. </w:t>
      </w:r>
    </w:p>
    <w:p w:rsidR="00694E78" w:rsidRPr="00035ABA" w:rsidRDefault="00694E78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035ABA">
        <w:rPr>
          <w:rFonts w:eastAsia="Calibri"/>
          <w:szCs w:val="28"/>
          <w:lang w:eastAsia="en-US"/>
        </w:rPr>
        <w:t>В городе расположено 46 спортивных сооружений. Из них 23 плоскостных, 20 типовых спортивных залов и 6 приспособленных.</w:t>
      </w:r>
    </w:p>
    <w:p w:rsidR="00694E78" w:rsidRPr="00035ABA" w:rsidRDefault="00694E78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035ABA">
        <w:rPr>
          <w:rFonts w:eastAsia="Calibri"/>
          <w:szCs w:val="28"/>
          <w:lang w:eastAsia="en-US"/>
        </w:rPr>
        <w:t xml:space="preserve">В спортивных школах работают 61 тренеров-преподавателей, 35 из них имеют высшее профессиональное образование, а 3 тренера звание «Заслуженный тренер России» и один «Заслуженный тренер Дагестана». </w:t>
      </w:r>
    </w:p>
    <w:p w:rsidR="00694E78" w:rsidRPr="00035ABA" w:rsidRDefault="00694E78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035ABA">
        <w:rPr>
          <w:rFonts w:eastAsia="Calibri"/>
          <w:szCs w:val="28"/>
          <w:lang w:eastAsia="en-US"/>
        </w:rPr>
        <w:t xml:space="preserve">В 2021 году в городе проведено 30 соревнований по разным видам спорта, где приняло участие около 1500 человек. </w:t>
      </w:r>
    </w:p>
    <w:p w:rsidR="00694E78" w:rsidRPr="00035ABA" w:rsidRDefault="00694E78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035ABA">
        <w:rPr>
          <w:rFonts w:eastAsia="Calibri"/>
          <w:szCs w:val="28"/>
          <w:lang w:eastAsia="en-US"/>
        </w:rPr>
        <w:t>Все эти турниры носят традиционный характер, проходят на высоком организованном уровне и пользуются популярностью не только в республике, но и за его пределами.</w:t>
      </w:r>
    </w:p>
    <w:p w:rsidR="000D15FC" w:rsidRPr="00C62CF6" w:rsidRDefault="00D6072E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</w:t>
      </w:r>
      <w:r w:rsidR="00F839E3">
        <w:rPr>
          <w:rFonts w:eastAsia="Calibri"/>
          <w:szCs w:val="28"/>
          <w:lang w:eastAsia="en-US"/>
        </w:rPr>
        <w:t>ород</w:t>
      </w:r>
      <w:r w:rsidR="00F839E3" w:rsidRPr="00C62CF6">
        <w:rPr>
          <w:rFonts w:eastAsia="Calibri"/>
          <w:szCs w:val="28"/>
          <w:lang w:eastAsia="en-US"/>
        </w:rPr>
        <w:t xml:space="preserve"> Кизилюрт  </w:t>
      </w:r>
      <w:r w:rsidR="0019273A">
        <w:rPr>
          <w:rFonts w:eastAsia="Calibri"/>
          <w:szCs w:val="28"/>
          <w:lang w:eastAsia="en-US"/>
        </w:rPr>
        <w:t>по показателю «</w:t>
      </w:r>
      <w:r w:rsidR="00C01618" w:rsidRPr="00C62CF6">
        <w:rPr>
          <w:rFonts w:eastAsia="Calibri"/>
          <w:szCs w:val="28"/>
          <w:lang w:eastAsia="en-US"/>
        </w:rPr>
        <w:t>Доля населения систематически занимающегося физической культурой и спортом</w:t>
      </w:r>
      <w:r w:rsidR="0019273A">
        <w:rPr>
          <w:rFonts w:eastAsia="Calibri"/>
          <w:szCs w:val="28"/>
          <w:lang w:eastAsia="en-US"/>
        </w:rPr>
        <w:t>»</w:t>
      </w:r>
      <w:r w:rsidR="00C01618" w:rsidRPr="00C62CF6">
        <w:rPr>
          <w:rFonts w:eastAsia="Calibri"/>
          <w:szCs w:val="28"/>
          <w:lang w:eastAsia="en-US"/>
        </w:rPr>
        <w:t xml:space="preserve"> </w:t>
      </w:r>
      <w:r w:rsidR="00D028AD" w:rsidRPr="00C62CF6">
        <w:rPr>
          <w:rFonts w:eastAsia="Calibri"/>
          <w:szCs w:val="28"/>
          <w:lang w:eastAsia="en-US"/>
        </w:rPr>
        <w:t xml:space="preserve"> </w:t>
      </w:r>
      <w:r w:rsidR="00C578E4" w:rsidRPr="00C62CF6">
        <w:rPr>
          <w:rFonts w:eastAsia="Calibri"/>
          <w:szCs w:val="28"/>
          <w:lang w:eastAsia="en-US"/>
        </w:rPr>
        <w:t xml:space="preserve"> </w:t>
      </w:r>
      <w:r w:rsidR="0019273A">
        <w:rPr>
          <w:rFonts w:eastAsia="Calibri"/>
          <w:szCs w:val="28"/>
          <w:lang w:eastAsia="en-US"/>
        </w:rPr>
        <w:t>входит в тройку</w:t>
      </w:r>
      <w:r w:rsidR="00E836A1" w:rsidRPr="00C62CF6">
        <w:rPr>
          <w:rFonts w:eastAsia="Calibri"/>
          <w:szCs w:val="28"/>
          <w:lang w:eastAsia="en-US"/>
        </w:rPr>
        <w:t xml:space="preserve"> </w:t>
      </w:r>
      <w:r w:rsidR="00993BC0" w:rsidRPr="00C62CF6">
        <w:rPr>
          <w:rFonts w:eastAsia="Calibri"/>
          <w:szCs w:val="28"/>
          <w:lang w:eastAsia="en-US"/>
        </w:rPr>
        <w:t>среди городов</w:t>
      </w:r>
      <w:r w:rsidR="001E2652">
        <w:rPr>
          <w:rFonts w:eastAsia="Calibri"/>
          <w:szCs w:val="28"/>
          <w:lang w:eastAsia="en-US"/>
        </w:rPr>
        <w:t xml:space="preserve"> и районов</w:t>
      </w:r>
      <w:r w:rsidR="00993BC0" w:rsidRPr="00C62CF6">
        <w:rPr>
          <w:rFonts w:eastAsia="Calibri"/>
          <w:szCs w:val="28"/>
          <w:lang w:eastAsia="en-US"/>
        </w:rPr>
        <w:t xml:space="preserve"> Республики </w:t>
      </w:r>
      <w:r w:rsidR="00B4047A" w:rsidRPr="00C62CF6">
        <w:rPr>
          <w:rFonts w:eastAsia="Calibri"/>
          <w:szCs w:val="28"/>
          <w:lang w:eastAsia="en-US"/>
        </w:rPr>
        <w:t xml:space="preserve"> </w:t>
      </w:r>
      <w:r w:rsidR="00D028AD" w:rsidRPr="00C62CF6">
        <w:rPr>
          <w:rFonts w:eastAsia="Calibri"/>
          <w:szCs w:val="28"/>
          <w:lang w:eastAsia="en-US"/>
        </w:rPr>
        <w:t xml:space="preserve">Дагестан </w:t>
      </w:r>
      <w:r w:rsidR="00077692" w:rsidRPr="00C62CF6">
        <w:rPr>
          <w:rFonts w:eastAsia="Calibri"/>
          <w:szCs w:val="28"/>
          <w:lang w:eastAsia="en-US"/>
        </w:rPr>
        <w:t>–</w:t>
      </w:r>
      <w:r w:rsidR="00D028AD" w:rsidRPr="00C62CF6">
        <w:rPr>
          <w:rFonts w:eastAsia="Calibri"/>
          <w:szCs w:val="28"/>
          <w:lang w:eastAsia="en-US"/>
        </w:rPr>
        <w:t xml:space="preserve"> </w:t>
      </w:r>
      <w:r w:rsidR="00035ABA">
        <w:rPr>
          <w:rFonts w:eastAsia="Calibri"/>
          <w:szCs w:val="28"/>
          <w:lang w:eastAsia="en-US"/>
        </w:rPr>
        <w:t>55</w:t>
      </w:r>
      <w:r w:rsidR="00C01618" w:rsidRPr="00100C7E">
        <w:rPr>
          <w:rFonts w:eastAsia="Calibri"/>
          <w:szCs w:val="28"/>
          <w:lang w:eastAsia="en-US"/>
        </w:rPr>
        <w:t>%</w:t>
      </w:r>
      <w:r w:rsidR="001E2652" w:rsidRPr="00100C7E">
        <w:rPr>
          <w:rFonts w:eastAsia="Calibri"/>
          <w:szCs w:val="28"/>
          <w:lang w:eastAsia="en-US"/>
        </w:rPr>
        <w:t xml:space="preserve"> </w:t>
      </w:r>
      <w:r w:rsidR="001E2652">
        <w:rPr>
          <w:rFonts w:eastAsia="Calibri"/>
          <w:szCs w:val="28"/>
          <w:lang w:eastAsia="en-US"/>
        </w:rPr>
        <w:t>по вовлеченности</w:t>
      </w:r>
      <w:r w:rsidR="00C01618" w:rsidRPr="00C62CF6">
        <w:rPr>
          <w:rFonts w:eastAsia="Calibri"/>
          <w:szCs w:val="28"/>
          <w:lang w:eastAsia="en-US"/>
        </w:rPr>
        <w:t>.</w:t>
      </w:r>
      <w:r w:rsidR="00E836A1" w:rsidRPr="00C62CF6">
        <w:rPr>
          <w:rFonts w:eastAsia="Calibri"/>
          <w:szCs w:val="28"/>
          <w:lang w:eastAsia="en-US"/>
        </w:rPr>
        <w:t xml:space="preserve"> </w:t>
      </w:r>
      <w:r w:rsidR="00FF7F2D">
        <w:rPr>
          <w:rFonts w:eastAsia="Calibri"/>
          <w:szCs w:val="28"/>
          <w:lang w:eastAsia="en-US"/>
        </w:rPr>
        <w:t xml:space="preserve"> </w:t>
      </w:r>
      <w:r w:rsidR="00035ABA">
        <w:rPr>
          <w:rFonts w:eastAsia="Calibri"/>
          <w:szCs w:val="28"/>
          <w:lang w:eastAsia="en-US"/>
        </w:rPr>
        <w:t xml:space="preserve">                               </w:t>
      </w:r>
      <w:r w:rsidR="0019273A">
        <w:rPr>
          <w:rFonts w:eastAsia="Calibri"/>
          <w:szCs w:val="28"/>
          <w:lang w:eastAsia="en-US"/>
        </w:rPr>
        <w:t>Р</w:t>
      </w:r>
      <w:r w:rsidR="00E836A1" w:rsidRPr="00C62CF6">
        <w:rPr>
          <w:rFonts w:eastAsia="Calibri"/>
          <w:szCs w:val="28"/>
          <w:lang w:eastAsia="en-US"/>
        </w:rPr>
        <w:t xml:space="preserve">ост по отношению к прошлому году </w:t>
      </w:r>
      <w:r w:rsidR="006246C6">
        <w:rPr>
          <w:rFonts w:eastAsia="Calibri"/>
          <w:szCs w:val="28"/>
          <w:lang w:eastAsia="en-US"/>
        </w:rPr>
        <w:t>–</w:t>
      </w:r>
      <w:r w:rsidR="00D0483A" w:rsidRPr="00C62CF6">
        <w:rPr>
          <w:rFonts w:eastAsia="Calibri"/>
          <w:szCs w:val="28"/>
          <w:lang w:eastAsia="en-US"/>
        </w:rPr>
        <w:t xml:space="preserve"> </w:t>
      </w:r>
      <w:r w:rsidR="006246C6">
        <w:rPr>
          <w:rFonts w:eastAsia="Calibri"/>
          <w:szCs w:val="28"/>
          <w:lang w:eastAsia="en-US"/>
        </w:rPr>
        <w:t xml:space="preserve">на </w:t>
      </w:r>
      <w:r w:rsidR="00035ABA">
        <w:rPr>
          <w:rFonts w:eastAsia="Calibri"/>
          <w:szCs w:val="28"/>
          <w:lang w:eastAsia="en-US"/>
        </w:rPr>
        <w:t xml:space="preserve">2 </w:t>
      </w:r>
      <w:r w:rsidR="006246C6">
        <w:rPr>
          <w:rFonts w:eastAsia="Calibri"/>
          <w:szCs w:val="28"/>
          <w:lang w:eastAsia="en-US"/>
        </w:rPr>
        <w:t>%.</w:t>
      </w:r>
    </w:p>
    <w:p w:rsidR="005F416F" w:rsidRPr="00C62CF6" w:rsidRDefault="005F416F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</w:p>
    <w:p w:rsidR="005D3A80" w:rsidRPr="006E7C57" w:rsidRDefault="0009707F" w:rsidP="00712FD2">
      <w:pPr>
        <w:pStyle w:val="a4"/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right="567" w:firstLine="426"/>
        <w:jc w:val="center"/>
        <w:rPr>
          <w:rFonts w:eastAsia="Calibri"/>
          <w:b/>
          <w:szCs w:val="28"/>
          <w:lang w:eastAsia="en-US"/>
        </w:rPr>
      </w:pPr>
      <w:r w:rsidRPr="00C62CF6">
        <w:rPr>
          <w:rFonts w:eastAsia="Calibri"/>
          <w:b/>
          <w:szCs w:val="28"/>
          <w:lang w:eastAsia="en-US"/>
        </w:rPr>
        <w:t>Жилищное строительство и обеспечением граждан жильём</w:t>
      </w:r>
    </w:p>
    <w:p w:rsidR="00CB5ACB" w:rsidRPr="00C62CF6" w:rsidRDefault="00CB5ACB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 xml:space="preserve">Приоритетным направлением в деятельности местного самоуправления города остается строительство и обеспечение жильем граждан. </w:t>
      </w:r>
    </w:p>
    <w:p w:rsidR="00FC46E7" w:rsidRPr="00B934E9" w:rsidRDefault="00CB5ACB" w:rsidP="00712FD2">
      <w:pPr>
        <w:pStyle w:val="a4"/>
        <w:spacing w:line="276" w:lineRule="auto"/>
        <w:ind w:left="0" w:right="567" w:firstLine="426"/>
      </w:pPr>
      <w:r w:rsidRPr="00C62CF6">
        <w:t xml:space="preserve">Объем работ по данному виду деятельности, составил </w:t>
      </w:r>
      <w:r w:rsidR="00B934E9">
        <w:t>425,</w:t>
      </w:r>
      <w:r w:rsidRPr="00C62CF6">
        <w:t xml:space="preserve"> млн. руб. </w:t>
      </w:r>
      <w:r w:rsidR="00B934E9">
        <w:t>на 50,1% ниже</w:t>
      </w:r>
      <w:r w:rsidR="00C77094">
        <w:t xml:space="preserve"> уровня 20</w:t>
      </w:r>
      <w:r w:rsidR="00B934E9">
        <w:t>21</w:t>
      </w:r>
      <w:r w:rsidR="00C77094">
        <w:t xml:space="preserve"> года</w:t>
      </w:r>
      <w:r w:rsidRPr="00AF7148">
        <w:t>.</w:t>
      </w:r>
      <w:r w:rsidRPr="00C62CF6">
        <w:t xml:space="preserve"> </w:t>
      </w:r>
      <w:r w:rsidR="00FC46E7" w:rsidRPr="00C62CF6">
        <w:rPr>
          <w:rFonts w:eastAsia="Calibri"/>
          <w:szCs w:val="28"/>
          <w:lang w:eastAsia="en-US"/>
        </w:rPr>
        <w:t xml:space="preserve">Общая площадь жилищного фонда города за </w:t>
      </w:r>
      <w:r w:rsidR="00DF7783" w:rsidRPr="00464224">
        <w:rPr>
          <w:rFonts w:eastAsia="Calibri"/>
          <w:szCs w:val="28"/>
          <w:lang w:eastAsia="en-US"/>
        </w:rPr>
        <w:t>202</w:t>
      </w:r>
      <w:r w:rsidR="00B934E9">
        <w:rPr>
          <w:rFonts w:eastAsia="Calibri"/>
          <w:szCs w:val="28"/>
          <w:lang w:eastAsia="en-US"/>
        </w:rPr>
        <w:t>1</w:t>
      </w:r>
      <w:r w:rsidR="00B4047A" w:rsidRPr="00464224">
        <w:rPr>
          <w:rFonts w:eastAsia="Calibri"/>
          <w:szCs w:val="28"/>
          <w:lang w:eastAsia="en-US"/>
        </w:rPr>
        <w:t xml:space="preserve"> </w:t>
      </w:r>
      <w:r w:rsidR="00FC46E7" w:rsidRPr="00464224">
        <w:rPr>
          <w:rFonts w:eastAsia="Calibri"/>
          <w:szCs w:val="28"/>
          <w:lang w:eastAsia="en-US"/>
        </w:rPr>
        <w:t xml:space="preserve">составила </w:t>
      </w:r>
      <w:r w:rsidR="00267FB0">
        <w:rPr>
          <w:rFonts w:eastAsia="Calibri"/>
          <w:szCs w:val="28"/>
          <w:lang w:eastAsia="en-US"/>
        </w:rPr>
        <w:t>897,24</w:t>
      </w:r>
      <w:r w:rsidR="002E76A7" w:rsidRPr="00464224">
        <w:rPr>
          <w:rFonts w:eastAsia="Calibri"/>
          <w:szCs w:val="28"/>
          <w:lang w:eastAsia="en-US"/>
        </w:rPr>
        <w:t xml:space="preserve"> </w:t>
      </w:r>
      <w:r w:rsidR="00FC46E7" w:rsidRPr="00464224">
        <w:rPr>
          <w:rFonts w:eastAsia="Calibri"/>
          <w:szCs w:val="28"/>
          <w:lang w:eastAsia="en-US"/>
        </w:rPr>
        <w:t>т</w:t>
      </w:r>
      <w:r w:rsidR="00C578E4" w:rsidRPr="00464224">
        <w:rPr>
          <w:rFonts w:eastAsia="Calibri"/>
          <w:szCs w:val="28"/>
          <w:lang w:eastAsia="en-US"/>
        </w:rPr>
        <w:t>ыс. кв</w:t>
      </w:r>
      <w:r w:rsidR="00A02A91" w:rsidRPr="00464224">
        <w:rPr>
          <w:rFonts w:eastAsia="Calibri"/>
          <w:szCs w:val="28"/>
          <w:lang w:eastAsia="en-US"/>
        </w:rPr>
        <w:t xml:space="preserve">. м. </w:t>
      </w:r>
      <w:r w:rsidR="00C8337E" w:rsidRPr="00464224">
        <w:rPr>
          <w:rFonts w:eastAsia="Calibri"/>
          <w:szCs w:val="28"/>
          <w:lang w:eastAsia="en-US"/>
        </w:rPr>
        <w:t xml:space="preserve">Ввод жилья </w:t>
      </w:r>
      <w:r w:rsidR="00646721" w:rsidRPr="00464224">
        <w:rPr>
          <w:rFonts w:eastAsia="Calibri"/>
          <w:szCs w:val="28"/>
          <w:lang w:eastAsia="en-US"/>
        </w:rPr>
        <w:t xml:space="preserve"> </w:t>
      </w:r>
      <w:r w:rsidR="00267FB0">
        <w:rPr>
          <w:rFonts w:eastAsia="Calibri"/>
          <w:szCs w:val="28"/>
          <w:lang w:eastAsia="en-US"/>
        </w:rPr>
        <w:t>7244</w:t>
      </w:r>
      <w:r w:rsidR="00066ABC" w:rsidRPr="00464224">
        <w:rPr>
          <w:rFonts w:eastAsia="Calibri"/>
          <w:szCs w:val="28"/>
          <w:lang w:eastAsia="en-US"/>
        </w:rPr>
        <w:t xml:space="preserve"> </w:t>
      </w:r>
      <w:r w:rsidR="00646721" w:rsidRPr="00464224">
        <w:rPr>
          <w:rFonts w:eastAsia="Calibri"/>
          <w:szCs w:val="28"/>
          <w:lang w:eastAsia="en-US"/>
        </w:rPr>
        <w:t>м2</w:t>
      </w:r>
      <w:r w:rsidR="00A02A91" w:rsidRPr="00464224">
        <w:rPr>
          <w:rFonts w:eastAsia="Calibri"/>
          <w:szCs w:val="28"/>
          <w:lang w:eastAsia="en-US"/>
        </w:rPr>
        <w:t>.</w:t>
      </w:r>
      <w:r w:rsidR="00646721" w:rsidRPr="00464224">
        <w:rPr>
          <w:rFonts w:eastAsia="Calibri"/>
          <w:szCs w:val="28"/>
          <w:lang w:eastAsia="en-US"/>
        </w:rPr>
        <w:t xml:space="preserve"> </w:t>
      </w:r>
      <w:r w:rsidR="00FC46E7" w:rsidRPr="00464224">
        <w:rPr>
          <w:rFonts w:eastAsia="Calibri"/>
          <w:szCs w:val="28"/>
          <w:lang w:eastAsia="en-US"/>
        </w:rPr>
        <w:t xml:space="preserve">Общая площадь жилых помещений в среднем на </w:t>
      </w:r>
      <w:r w:rsidR="007F11AB" w:rsidRPr="00464224">
        <w:rPr>
          <w:rFonts w:eastAsia="Calibri"/>
          <w:szCs w:val="28"/>
          <w:lang w:eastAsia="en-US"/>
        </w:rPr>
        <w:t>одного</w:t>
      </w:r>
      <w:r w:rsidR="00FC46E7" w:rsidRPr="00464224">
        <w:rPr>
          <w:rFonts w:eastAsia="Calibri"/>
          <w:szCs w:val="28"/>
          <w:lang w:eastAsia="en-US"/>
        </w:rPr>
        <w:t xml:space="preserve"> жителя остается стабильной </w:t>
      </w:r>
      <w:r w:rsidR="001E2652" w:rsidRPr="00464224">
        <w:rPr>
          <w:rFonts w:eastAsia="Calibri"/>
          <w:szCs w:val="28"/>
          <w:lang w:eastAsia="en-US"/>
        </w:rPr>
        <w:t>(</w:t>
      </w:r>
      <w:r w:rsidR="00FC46E7" w:rsidRPr="00464224">
        <w:rPr>
          <w:rFonts w:eastAsia="Calibri"/>
          <w:i/>
          <w:szCs w:val="28"/>
          <w:lang w:eastAsia="en-US"/>
        </w:rPr>
        <w:t>в связи с</w:t>
      </w:r>
      <w:r w:rsidR="001E2652" w:rsidRPr="00464224">
        <w:rPr>
          <w:rFonts w:eastAsia="Calibri"/>
          <w:i/>
          <w:szCs w:val="28"/>
          <w:lang w:eastAsia="en-US"/>
        </w:rPr>
        <w:t xml:space="preserve"> одновременным </w:t>
      </w:r>
      <w:r w:rsidR="00C578E4" w:rsidRPr="00464224">
        <w:rPr>
          <w:rFonts w:eastAsia="Calibri"/>
          <w:i/>
          <w:szCs w:val="28"/>
          <w:lang w:eastAsia="en-US"/>
        </w:rPr>
        <w:t xml:space="preserve"> </w:t>
      </w:r>
      <w:r w:rsidR="008C11CA">
        <w:rPr>
          <w:rFonts w:eastAsia="Calibri"/>
          <w:i/>
          <w:szCs w:val="28"/>
          <w:lang w:eastAsia="en-US"/>
        </w:rPr>
        <w:t>при</w:t>
      </w:r>
      <w:r w:rsidR="00FC46E7" w:rsidRPr="001E2652">
        <w:rPr>
          <w:rFonts w:eastAsia="Calibri"/>
          <w:i/>
          <w:szCs w:val="28"/>
          <w:lang w:eastAsia="en-US"/>
        </w:rPr>
        <w:t xml:space="preserve">ростом </w:t>
      </w:r>
      <w:r w:rsidR="008C11CA">
        <w:rPr>
          <w:rFonts w:eastAsia="Calibri"/>
          <w:i/>
          <w:szCs w:val="28"/>
          <w:lang w:eastAsia="en-US"/>
        </w:rPr>
        <w:t xml:space="preserve">численности </w:t>
      </w:r>
      <w:r w:rsidR="00FC46E7" w:rsidRPr="001E2652">
        <w:rPr>
          <w:rFonts w:eastAsia="Calibri"/>
          <w:i/>
          <w:szCs w:val="28"/>
          <w:lang w:eastAsia="en-US"/>
        </w:rPr>
        <w:t>населения</w:t>
      </w:r>
      <w:r w:rsidR="001E2652">
        <w:rPr>
          <w:rFonts w:eastAsia="Calibri"/>
          <w:szCs w:val="28"/>
          <w:lang w:eastAsia="en-US"/>
        </w:rPr>
        <w:t>)</w:t>
      </w:r>
      <w:r w:rsidR="00FC46E7" w:rsidRPr="00C62CF6">
        <w:rPr>
          <w:rFonts w:eastAsia="Calibri"/>
          <w:szCs w:val="28"/>
          <w:lang w:eastAsia="en-US"/>
        </w:rPr>
        <w:t xml:space="preserve">  – 18,</w:t>
      </w:r>
      <w:r w:rsidR="00EF26AE">
        <w:rPr>
          <w:rFonts w:eastAsia="Calibri"/>
          <w:szCs w:val="28"/>
          <w:lang w:eastAsia="en-US"/>
        </w:rPr>
        <w:t>4</w:t>
      </w:r>
      <w:r w:rsidR="00FC46E7" w:rsidRPr="00C62CF6">
        <w:rPr>
          <w:rFonts w:eastAsia="Calibri"/>
          <w:szCs w:val="28"/>
          <w:lang w:eastAsia="en-US"/>
        </w:rPr>
        <w:t xml:space="preserve"> кв.м.</w:t>
      </w:r>
      <w:r w:rsidR="007F11AB" w:rsidRPr="00C62CF6">
        <w:rPr>
          <w:rFonts w:eastAsia="Calibri"/>
          <w:szCs w:val="28"/>
          <w:lang w:eastAsia="en-US"/>
        </w:rPr>
        <w:t>,</w:t>
      </w:r>
      <w:r w:rsidR="00FC46E7" w:rsidRPr="00C62CF6">
        <w:rPr>
          <w:rFonts w:eastAsia="Calibri"/>
          <w:szCs w:val="28"/>
          <w:lang w:eastAsia="en-US"/>
        </w:rPr>
        <w:t xml:space="preserve"> в том числе </w:t>
      </w:r>
      <w:r w:rsidR="00DE41FF" w:rsidRPr="00C62CF6">
        <w:rPr>
          <w:rFonts w:eastAsia="Calibri"/>
          <w:szCs w:val="28"/>
          <w:lang w:eastAsia="en-US"/>
        </w:rPr>
        <w:t>введенная за год</w:t>
      </w:r>
      <w:r w:rsidR="008C11CA">
        <w:rPr>
          <w:rFonts w:eastAsia="Calibri"/>
          <w:szCs w:val="28"/>
          <w:lang w:eastAsia="en-US"/>
        </w:rPr>
        <w:t xml:space="preserve"> </w:t>
      </w:r>
      <w:r w:rsidR="00DE41FF" w:rsidRPr="00C62CF6">
        <w:rPr>
          <w:rFonts w:eastAsia="Calibri"/>
          <w:szCs w:val="28"/>
          <w:lang w:eastAsia="en-US"/>
        </w:rPr>
        <w:t>на 1 жителя 0,</w:t>
      </w:r>
      <w:r w:rsidR="00EF26AE">
        <w:rPr>
          <w:rFonts w:eastAsia="Calibri"/>
          <w:szCs w:val="28"/>
          <w:lang w:eastAsia="en-US"/>
        </w:rPr>
        <w:t>2</w:t>
      </w:r>
      <w:r w:rsidR="00DE41FF" w:rsidRPr="00C62CF6">
        <w:rPr>
          <w:rFonts w:eastAsia="Calibri"/>
          <w:szCs w:val="28"/>
          <w:lang w:eastAsia="en-US"/>
        </w:rPr>
        <w:t xml:space="preserve"> кв. м.</w:t>
      </w:r>
    </w:p>
    <w:p w:rsidR="003D16DB" w:rsidRPr="00C62CF6" w:rsidRDefault="00A02A91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 xml:space="preserve">Площадь </w:t>
      </w:r>
      <w:r w:rsidR="00DE41FF" w:rsidRPr="00C62CF6">
        <w:rPr>
          <w:rFonts w:eastAsia="Calibri"/>
          <w:szCs w:val="28"/>
          <w:lang w:eastAsia="en-US"/>
        </w:rPr>
        <w:t>земельных участков, предоставленных для строительства в расчете на 10 тыс. человек населения</w:t>
      </w:r>
      <w:r w:rsidR="00C578E4" w:rsidRPr="00C62CF6">
        <w:rPr>
          <w:rFonts w:eastAsia="Calibri"/>
          <w:szCs w:val="28"/>
          <w:lang w:eastAsia="en-US"/>
        </w:rPr>
        <w:t>,</w:t>
      </w:r>
      <w:r w:rsidR="00DE41FF" w:rsidRPr="00C62CF6">
        <w:rPr>
          <w:rFonts w:eastAsia="Calibri"/>
          <w:szCs w:val="28"/>
          <w:lang w:eastAsia="en-US"/>
        </w:rPr>
        <w:t xml:space="preserve"> в 20</w:t>
      </w:r>
      <w:r w:rsidR="008C11CA">
        <w:rPr>
          <w:rFonts w:eastAsia="Calibri"/>
          <w:szCs w:val="28"/>
          <w:lang w:eastAsia="en-US"/>
        </w:rPr>
        <w:t>2</w:t>
      </w:r>
      <w:r w:rsidR="00966154">
        <w:rPr>
          <w:rFonts w:eastAsia="Calibri"/>
          <w:szCs w:val="28"/>
          <w:lang w:eastAsia="en-US"/>
        </w:rPr>
        <w:t>1</w:t>
      </w:r>
      <w:r w:rsidR="00DE41FF" w:rsidRPr="00C62CF6">
        <w:rPr>
          <w:rFonts w:eastAsia="Calibri"/>
          <w:szCs w:val="28"/>
          <w:lang w:eastAsia="en-US"/>
        </w:rPr>
        <w:t xml:space="preserve"> г</w:t>
      </w:r>
      <w:r w:rsidR="00C578E4" w:rsidRPr="00C62CF6">
        <w:rPr>
          <w:rFonts w:eastAsia="Calibri"/>
          <w:szCs w:val="28"/>
          <w:lang w:eastAsia="en-US"/>
        </w:rPr>
        <w:t xml:space="preserve">оду составила </w:t>
      </w:r>
      <w:r w:rsidR="003D16DB">
        <w:rPr>
          <w:rFonts w:eastAsia="Calibri"/>
          <w:szCs w:val="28"/>
          <w:lang w:eastAsia="en-US"/>
        </w:rPr>
        <w:t>0,</w:t>
      </w:r>
      <w:r w:rsidR="00966154">
        <w:rPr>
          <w:rFonts w:eastAsia="Calibri"/>
          <w:szCs w:val="28"/>
          <w:lang w:eastAsia="en-US"/>
        </w:rPr>
        <w:t xml:space="preserve">1 </w:t>
      </w:r>
      <w:r w:rsidR="00C578E4" w:rsidRPr="00C62CF6">
        <w:rPr>
          <w:rFonts w:eastAsia="Calibri"/>
          <w:szCs w:val="28"/>
          <w:lang w:eastAsia="en-US"/>
        </w:rPr>
        <w:t>гектаров</w:t>
      </w:r>
      <w:r w:rsidR="003D16DB">
        <w:rPr>
          <w:rFonts w:eastAsia="Calibri"/>
          <w:szCs w:val="28"/>
          <w:lang w:eastAsia="en-US"/>
        </w:rPr>
        <w:t>.</w:t>
      </w:r>
    </w:p>
    <w:p w:rsidR="00172393" w:rsidRPr="007F64B2" w:rsidRDefault="005A020D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>Оживленно</w:t>
      </w:r>
      <w:r w:rsidR="00D037A8" w:rsidRPr="00C62CF6">
        <w:rPr>
          <w:rFonts w:eastAsia="Calibri"/>
          <w:szCs w:val="28"/>
          <w:lang w:eastAsia="en-US"/>
        </w:rPr>
        <w:t xml:space="preserve"> развиваются частные территории, предназначенные для жилищного строительства, продолжается строительство жилого комплекса «Солнечный»</w:t>
      </w:r>
      <w:r w:rsidR="00172393">
        <w:rPr>
          <w:rFonts w:eastAsia="Calibri"/>
          <w:szCs w:val="28"/>
          <w:lang w:eastAsia="en-US"/>
        </w:rPr>
        <w:t xml:space="preserve"> и освоение территорий новых жилых районов города – МКР </w:t>
      </w:r>
      <w:r w:rsidR="00172393">
        <w:rPr>
          <w:rFonts w:eastAsia="Calibri"/>
          <w:szCs w:val="28"/>
          <w:lang w:eastAsia="en-US"/>
        </w:rPr>
        <w:lastRenderedPageBreak/>
        <w:t>«Новый»</w:t>
      </w:r>
      <w:r w:rsidR="0055651F">
        <w:rPr>
          <w:rFonts w:eastAsia="Calibri"/>
          <w:szCs w:val="28"/>
          <w:lang w:eastAsia="en-US"/>
        </w:rPr>
        <w:t>, предназначенного для строительства индивидуальных жилых домов,  МКР №3 – для многоэтажного многоквартирного жилищного строительства.</w:t>
      </w:r>
      <w:r w:rsidR="007F64B2" w:rsidRPr="007F64B2">
        <w:rPr>
          <w:sz w:val="24"/>
        </w:rPr>
        <w:t xml:space="preserve"> </w:t>
      </w:r>
      <w:r w:rsidR="007F64B2">
        <w:rPr>
          <w:sz w:val="24"/>
        </w:rPr>
        <w:t xml:space="preserve"> </w:t>
      </w:r>
      <w:r w:rsidR="007F64B2" w:rsidRPr="007F64B2">
        <w:rPr>
          <w:szCs w:val="28"/>
        </w:rPr>
        <w:t>Город активно строится, о чем свидетельствуют следующие цифры: за 2021 году выдано</w:t>
      </w:r>
      <w:r w:rsidR="007F64B2">
        <w:rPr>
          <w:szCs w:val="28"/>
        </w:rPr>
        <w:t>:</w:t>
      </w:r>
    </w:p>
    <w:p w:rsidR="00581151" w:rsidRPr="007F64B2" w:rsidRDefault="00581151" w:rsidP="00712FD2">
      <w:pPr>
        <w:spacing w:after="0"/>
        <w:ind w:right="567" w:firstLine="567"/>
        <w:jc w:val="both"/>
        <w:rPr>
          <w:rFonts w:ascii="Times New Roman" w:hAnsi="Times New Roman"/>
          <w:sz w:val="28"/>
          <w:szCs w:val="28"/>
        </w:rPr>
      </w:pPr>
      <w:r w:rsidRPr="007F64B2">
        <w:rPr>
          <w:rFonts w:ascii="Times New Roman" w:hAnsi="Times New Roman"/>
          <w:sz w:val="28"/>
          <w:szCs w:val="28"/>
        </w:rPr>
        <w:t xml:space="preserve">- 18 разрешений на строительство, </w:t>
      </w:r>
    </w:p>
    <w:p w:rsidR="00581151" w:rsidRPr="007F64B2" w:rsidRDefault="00581151" w:rsidP="00712FD2">
      <w:pPr>
        <w:spacing w:after="0"/>
        <w:ind w:right="567" w:firstLine="567"/>
        <w:jc w:val="both"/>
        <w:rPr>
          <w:rFonts w:ascii="Times New Roman" w:hAnsi="Times New Roman"/>
          <w:sz w:val="28"/>
          <w:szCs w:val="28"/>
        </w:rPr>
      </w:pPr>
      <w:r w:rsidRPr="007F64B2">
        <w:rPr>
          <w:rFonts w:ascii="Times New Roman" w:hAnsi="Times New Roman"/>
          <w:sz w:val="28"/>
          <w:szCs w:val="28"/>
        </w:rPr>
        <w:t xml:space="preserve">-15 объектов нежилого назначения введено в эксплуатацию общей площадью 6806 кв.м., </w:t>
      </w:r>
    </w:p>
    <w:p w:rsidR="00581151" w:rsidRPr="007F64B2" w:rsidRDefault="00581151" w:rsidP="00712FD2">
      <w:pPr>
        <w:spacing w:after="0"/>
        <w:ind w:right="567" w:firstLine="567"/>
        <w:jc w:val="both"/>
        <w:rPr>
          <w:rFonts w:ascii="Times New Roman" w:hAnsi="Times New Roman"/>
          <w:sz w:val="28"/>
          <w:szCs w:val="28"/>
        </w:rPr>
      </w:pPr>
      <w:r w:rsidRPr="007F64B2">
        <w:rPr>
          <w:rFonts w:ascii="Times New Roman" w:hAnsi="Times New Roman"/>
          <w:sz w:val="28"/>
          <w:szCs w:val="28"/>
        </w:rPr>
        <w:t>- 20 уведомлений о соответствии параметров планируемых к строительству объектов ИЖС,</w:t>
      </w:r>
    </w:p>
    <w:p w:rsidR="00581151" w:rsidRPr="007F64B2" w:rsidRDefault="00581151" w:rsidP="00712FD2">
      <w:pPr>
        <w:spacing w:after="0"/>
        <w:ind w:right="567" w:firstLine="567"/>
        <w:jc w:val="both"/>
        <w:rPr>
          <w:rFonts w:ascii="Times New Roman" w:hAnsi="Times New Roman"/>
          <w:sz w:val="28"/>
          <w:szCs w:val="28"/>
        </w:rPr>
      </w:pPr>
      <w:r w:rsidRPr="007F64B2">
        <w:rPr>
          <w:rFonts w:ascii="Times New Roman" w:hAnsi="Times New Roman"/>
          <w:sz w:val="28"/>
          <w:szCs w:val="28"/>
        </w:rPr>
        <w:t xml:space="preserve">- 5 уведомлений о соответствии завершенных строительством  объектов ИЖС, </w:t>
      </w:r>
    </w:p>
    <w:p w:rsidR="00581151" w:rsidRPr="007F64B2" w:rsidRDefault="00581151" w:rsidP="00712FD2">
      <w:pPr>
        <w:spacing w:after="0"/>
        <w:ind w:left="-142" w:right="567" w:firstLine="709"/>
        <w:jc w:val="both"/>
        <w:rPr>
          <w:rFonts w:ascii="Times New Roman" w:hAnsi="Times New Roman"/>
          <w:sz w:val="28"/>
          <w:szCs w:val="28"/>
        </w:rPr>
      </w:pPr>
      <w:r w:rsidRPr="007F64B2">
        <w:rPr>
          <w:rFonts w:ascii="Times New Roman" w:hAnsi="Times New Roman"/>
          <w:sz w:val="28"/>
          <w:szCs w:val="28"/>
        </w:rPr>
        <w:t>- 27 градостроительных планов на земельные участки.</w:t>
      </w:r>
    </w:p>
    <w:p w:rsidR="00581151" w:rsidRPr="007F64B2" w:rsidRDefault="00581151" w:rsidP="00712FD2">
      <w:pPr>
        <w:spacing w:after="0"/>
        <w:ind w:left="-142" w:right="567" w:firstLine="709"/>
        <w:jc w:val="both"/>
        <w:rPr>
          <w:rFonts w:ascii="Times New Roman" w:hAnsi="Times New Roman"/>
          <w:sz w:val="28"/>
          <w:szCs w:val="28"/>
        </w:rPr>
      </w:pPr>
      <w:r w:rsidRPr="007F64B2">
        <w:rPr>
          <w:rFonts w:ascii="Times New Roman" w:hAnsi="Times New Roman"/>
          <w:sz w:val="28"/>
          <w:szCs w:val="28"/>
        </w:rPr>
        <w:t>Предоставлено (переоформлено) в собственность 19 садовых участков, общей площадью 8812 кв.м.</w:t>
      </w:r>
    </w:p>
    <w:p w:rsidR="00581151" w:rsidRPr="007F64B2" w:rsidRDefault="00581151" w:rsidP="00712FD2">
      <w:pPr>
        <w:spacing w:after="0"/>
        <w:ind w:left="-142" w:right="567" w:firstLine="709"/>
        <w:jc w:val="both"/>
        <w:rPr>
          <w:rFonts w:ascii="Times New Roman" w:hAnsi="Times New Roman"/>
          <w:sz w:val="28"/>
          <w:szCs w:val="28"/>
        </w:rPr>
      </w:pPr>
      <w:r w:rsidRPr="007F64B2">
        <w:rPr>
          <w:rFonts w:ascii="Times New Roman" w:hAnsi="Times New Roman"/>
          <w:sz w:val="28"/>
          <w:szCs w:val="28"/>
        </w:rPr>
        <w:t>Предоставлено для строительства индивидуальных жилых домов 16 земельных участков, общей площадью 7161 кв.м.</w:t>
      </w:r>
    </w:p>
    <w:p w:rsidR="006B63BF" w:rsidRPr="006B63BF" w:rsidRDefault="006B63BF" w:rsidP="00712FD2">
      <w:pPr>
        <w:spacing w:after="0"/>
        <w:ind w:left="-142" w:right="567" w:firstLine="709"/>
        <w:jc w:val="both"/>
        <w:rPr>
          <w:rFonts w:ascii="Times New Roman" w:hAnsi="Times New Roman"/>
          <w:sz w:val="28"/>
          <w:szCs w:val="28"/>
        </w:rPr>
      </w:pPr>
      <w:r w:rsidRPr="006B63BF">
        <w:rPr>
          <w:rFonts w:ascii="Times New Roman" w:hAnsi="Times New Roman"/>
          <w:sz w:val="28"/>
          <w:szCs w:val="28"/>
        </w:rPr>
        <w:t xml:space="preserve">Систематически  проводится работа по внесению адресных сведений в ФИАС и обработка уведомлений об отсутствии адреса. На сегодняшний день в </w:t>
      </w:r>
      <w:r w:rsidR="00712FD2">
        <w:rPr>
          <w:rFonts w:ascii="Times New Roman" w:hAnsi="Times New Roman"/>
          <w:sz w:val="28"/>
          <w:szCs w:val="28"/>
        </w:rPr>
        <w:t xml:space="preserve">                        </w:t>
      </w:r>
      <w:r w:rsidRPr="006B63BF">
        <w:rPr>
          <w:rFonts w:ascii="Times New Roman" w:hAnsi="Times New Roman"/>
          <w:sz w:val="28"/>
          <w:szCs w:val="28"/>
        </w:rPr>
        <w:t xml:space="preserve">ФИАС занесено 265 улиц, 21834адресных объектов, в том числе: </w:t>
      </w:r>
    </w:p>
    <w:p w:rsidR="006B63BF" w:rsidRPr="006B63BF" w:rsidRDefault="006B63BF" w:rsidP="00712FD2">
      <w:pPr>
        <w:spacing w:after="0"/>
        <w:ind w:left="-142" w:right="567" w:firstLine="709"/>
        <w:jc w:val="both"/>
        <w:rPr>
          <w:rFonts w:ascii="Times New Roman" w:hAnsi="Times New Roman"/>
          <w:sz w:val="28"/>
          <w:szCs w:val="28"/>
        </w:rPr>
      </w:pPr>
      <w:r w:rsidRPr="006B63BF">
        <w:rPr>
          <w:rFonts w:ascii="Times New Roman" w:hAnsi="Times New Roman"/>
          <w:sz w:val="28"/>
          <w:szCs w:val="28"/>
        </w:rPr>
        <w:t>- 7039 домовладений, зданий;</w:t>
      </w:r>
    </w:p>
    <w:p w:rsidR="006B63BF" w:rsidRPr="006B63BF" w:rsidRDefault="006B63BF" w:rsidP="00712FD2">
      <w:pPr>
        <w:spacing w:after="0"/>
        <w:ind w:left="-142" w:right="567" w:firstLine="709"/>
        <w:jc w:val="both"/>
        <w:rPr>
          <w:rFonts w:ascii="Times New Roman" w:hAnsi="Times New Roman"/>
          <w:sz w:val="28"/>
          <w:szCs w:val="28"/>
        </w:rPr>
      </w:pPr>
      <w:r w:rsidRPr="006B63BF">
        <w:rPr>
          <w:rFonts w:ascii="Times New Roman" w:hAnsi="Times New Roman"/>
          <w:sz w:val="28"/>
          <w:szCs w:val="28"/>
        </w:rPr>
        <w:t>- 7759 помещений (квартир);</w:t>
      </w:r>
    </w:p>
    <w:p w:rsidR="006B63BF" w:rsidRPr="006B63BF" w:rsidRDefault="006B63BF" w:rsidP="00712FD2">
      <w:pPr>
        <w:spacing w:after="0"/>
        <w:ind w:left="-142" w:right="567" w:firstLine="709"/>
        <w:jc w:val="both"/>
        <w:rPr>
          <w:rFonts w:ascii="Times New Roman" w:hAnsi="Times New Roman"/>
          <w:sz w:val="28"/>
          <w:szCs w:val="28"/>
        </w:rPr>
      </w:pPr>
      <w:r w:rsidRPr="006B63BF">
        <w:rPr>
          <w:rFonts w:ascii="Times New Roman" w:hAnsi="Times New Roman"/>
          <w:sz w:val="28"/>
          <w:szCs w:val="28"/>
        </w:rPr>
        <w:t>- 7036 земельных участков.</w:t>
      </w:r>
    </w:p>
    <w:p w:rsidR="000E6E50" w:rsidRPr="000E6E50" w:rsidRDefault="000E6E50" w:rsidP="00712FD2">
      <w:pPr>
        <w:ind w:left="-142" w:right="567" w:firstLine="709"/>
        <w:jc w:val="both"/>
        <w:rPr>
          <w:rFonts w:ascii="Times New Roman" w:hAnsi="Times New Roman"/>
          <w:sz w:val="28"/>
          <w:szCs w:val="28"/>
        </w:rPr>
      </w:pPr>
      <w:r w:rsidRPr="000E6E50">
        <w:rPr>
          <w:rFonts w:ascii="Times New Roman" w:hAnsi="Times New Roman"/>
          <w:sz w:val="28"/>
          <w:szCs w:val="28"/>
        </w:rPr>
        <w:t>В соответствии с программой «Формирование современной городской среды» на 2021 год по городу Кизилюрт были предусмотрены финансовые средства в сумме  47 млн. 508 тыс.руб. и были произведены работы по:</w:t>
      </w:r>
    </w:p>
    <w:p w:rsidR="000E6E50" w:rsidRPr="000E6E50" w:rsidRDefault="000E6E50" w:rsidP="00712FD2">
      <w:pPr>
        <w:ind w:left="-142" w:right="567" w:firstLine="709"/>
        <w:jc w:val="both"/>
        <w:rPr>
          <w:rFonts w:ascii="Times New Roman" w:hAnsi="Times New Roman"/>
          <w:sz w:val="28"/>
          <w:szCs w:val="28"/>
        </w:rPr>
      </w:pPr>
      <w:r w:rsidRPr="000E6E50">
        <w:rPr>
          <w:rFonts w:ascii="Times New Roman" w:hAnsi="Times New Roman"/>
          <w:sz w:val="28"/>
          <w:szCs w:val="28"/>
        </w:rPr>
        <w:t xml:space="preserve">Благоустройству общественных территорий: аллея – пешеходный тротуар </w:t>
      </w:r>
      <w:r w:rsidR="00712FD2">
        <w:rPr>
          <w:rFonts w:ascii="Times New Roman" w:hAnsi="Times New Roman"/>
          <w:sz w:val="28"/>
          <w:szCs w:val="28"/>
        </w:rPr>
        <w:t xml:space="preserve">              </w:t>
      </w:r>
      <w:r w:rsidRPr="000E6E50">
        <w:rPr>
          <w:rFonts w:ascii="Times New Roman" w:hAnsi="Times New Roman"/>
          <w:sz w:val="28"/>
          <w:szCs w:val="28"/>
        </w:rPr>
        <w:t>МКР №2 вдоль ул.Гагарина г. Кизилюрт; пос.Бавтугай,  ул. Окружная, 32а;</w:t>
      </w:r>
    </w:p>
    <w:p w:rsidR="000E6E50" w:rsidRPr="000E6E50" w:rsidRDefault="000E6E50" w:rsidP="00712FD2">
      <w:pPr>
        <w:ind w:left="-142" w:right="567" w:firstLine="709"/>
        <w:jc w:val="both"/>
        <w:rPr>
          <w:rFonts w:ascii="Times New Roman" w:hAnsi="Times New Roman"/>
          <w:sz w:val="28"/>
          <w:szCs w:val="28"/>
        </w:rPr>
      </w:pPr>
      <w:r w:rsidRPr="000E6E50">
        <w:rPr>
          <w:rFonts w:ascii="Times New Roman" w:hAnsi="Times New Roman"/>
          <w:sz w:val="28"/>
          <w:szCs w:val="28"/>
        </w:rPr>
        <w:t xml:space="preserve">дворовых территорий,  образованных домами:  </w:t>
      </w:r>
    </w:p>
    <w:p w:rsidR="000E6E50" w:rsidRPr="000E6E50" w:rsidRDefault="000E6E50" w:rsidP="00712FD2">
      <w:pPr>
        <w:ind w:left="-142" w:right="567" w:firstLine="709"/>
        <w:jc w:val="both"/>
        <w:rPr>
          <w:rFonts w:ascii="Times New Roman" w:hAnsi="Times New Roman"/>
          <w:sz w:val="28"/>
          <w:szCs w:val="28"/>
        </w:rPr>
      </w:pPr>
      <w:r w:rsidRPr="000E6E50">
        <w:rPr>
          <w:rFonts w:ascii="Times New Roman" w:hAnsi="Times New Roman"/>
          <w:sz w:val="28"/>
          <w:szCs w:val="28"/>
        </w:rPr>
        <w:t>по ул.Г.Цадаса, 2; Г.Цадаса, 50,52,54,56,58; Г.Цадаса, 83,83а,81,81а; Гагарина, 68, 66б.</w:t>
      </w:r>
    </w:p>
    <w:p w:rsidR="000E6E50" w:rsidRPr="000E6E50" w:rsidRDefault="000E6E50" w:rsidP="00712FD2">
      <w:pPr>
        <w:ind w:left="-142" w:right="567" w:firstLine="709"/>
        <w:jc w:val="both"/>
        <w:rPr>
          <w:rFonts w:ascii="Times New Roman" w:hAnsi="Times New Roman"/>
          <w:sz w:val="28"/>
          <w:szCs w:val="28"/>
        </w:rPr>
      </w:pPr>
      <w:r w:rsidRPr="000E6E50">
        <w:rPr>
          <w:rFonts w:ascii="Times New Roman" w:hAnsi="Times New Roman"/>
          <w:sz w:val="28"/>
          <w:szCs w:val="28"/>
        </w:rPr>
        <w:t>На 2021 год на реализацию муниципальной программы «Формирование современной городской среды» были предусмотрены финансовые средства в сумме   74 млн. 339 тыс. руб.</w:t>
      </w:r>
    </w:p>
    <w:p w:rsidR="00506E41" w:rsidRPr="00C62CF6" w:rsidRDefault="00506E41" w:rsidP="00712FD2">
      <w:pPr>
        <w:pStyle w:val="a4"/>
        <w:spacing w:line="276" w:lineRule="auto"/>
        <w:ind w:left="0" w:right="567"/>
        <w:rPr>
          <w:rFonts w:eastAsia="Calibri"/>
          <w:szCs w:val="28"/>
          <w:lang w:eastAsia="en-US"/>
        </w:rPr>
      </w:pPr>
    </w:p>
    <w:p w:rsidR="00147312" w:rsidRPr="006E7C57" w:rsidRDefault="00A02A91" w:rsidP="00712FD2">
      <w:pPr>
        <w:pStyle w:val="a4"/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right="567" w:firstLine="426"/>
        <w:jc w:val="center"/>
        <w:rPr>
          <w:rFonts w:eastAsia="Calibri"/>
          <w:b/>
          <w:szCs w:val="28"/>
          <w:lang w:eastAsia="en-US"/>
        </w:rPr>
      </w:pPr>
      <w:r w:rsidRPr="00C62CF6">
        <w:rPr>
          <w:rFonts w:eastAsia="Calibri"/>
          <w:b/>
          <w:szCs w:val="28"/>
          <w:lang w:eastAsia="en-US"/>
        </w:rPr>
        <w:t>Жилищно-</w:t>
      </w:r>
      <w:r w:rsidR="00973CDC" w:rsidRPr="00C62CF6">
        <w:rPr>
          <w:rFonts w:eastAsia="Calibri"/>
          <w:b/>
          <w:szCs w:val="28"/>
          <w:lang w:eastAsia="en-US"/>
        </w:rPr>
        <w:t>коммунальное хозяйство</w:t>
      </w:r>
    </w:p>
    <w:p w:rsidR="00147312" w:rsidRPr="00C62CF6" w:rsidRDefault="00147312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 xml:space="preserve">Ключевыми задачами отрасли являются повышение эксплуатационной надёжности объектов коммунальной инфраструктуры и обеспечение </w:t>
      </w:r>
      <w:r w:rsidRPr="00C62CF6">
        <w:rPr>
          <w:rFonts w:eastAsia="Calibri"/>
          <w:szCs w:val="28"/>
          <w:lang w:eastAsia="en-US"/>
        </w:rPr>
        <w:lastRenderedPageBreak/>
        <w:t xml:space="preserve">доступности жилищно-коммунальных услуг для населения </w:t>
      </w:r>
      <w:r w:rsidR="004924ED" w:rsidRPr="00C62CF6">
        <w:rPr>
          <w:rFonts w:eastAsia="Calibri"/>
          <w:szCs w:val="28"/>
          <w:lang w:eastAsia="en-US"/>
        </w:rPr>
        <w:t>города</w:t>
      </w:r>
      <w:r w:rsidRPr="00C62CF6">
        <w:rPr>
          <w:rFonts w:eastAsia="Calibri"/>
          <w:szCs w:val="28"/>
          <w:lang w:eastAsia="en-US"/>
        </w:rPr>
        <w:t>, а также формирование конкурентной среды в сфере жилищно-коммунального хозяйства.</w:t>
      </w:r>
    </w:p>
    <w:p w:rsidR="004924ED" w:rsidRPr="00C62CF6" w:rsidRDefault="00FD12CE" w:rsidP="00654E90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>На</w:t>
      </w:r>
      <w:r w:rsidR="00C578E4" w:rsidRPr="00C62CF6">
        <w:rPr>
          <w:rFonts w:eastAsia="Calibri"/>
          <w:szCs w:val="28"/>
          <w:lang w:eastAsia="en-US"/>
        </w:rPr>
        <w:t xml:space="preserve"> территории города расположено </w:t>
      </w:r>
      <w:r w:rsidRPr="00C62CF6">
        <w:rPr>
          <w:rFonts w:eastAsia="Calibri"/>
          <w:szCs w:val="28"/>
          <w:lang w:eastAsia="en-US"/>
        </w:rPr>
        <w:t>16</w:t>
      </w:r>
      <w:r w:rsidR="00A41280">
        <w:rPr>
          <w:rFonts w:eastAsia="Calibri"/>
          <w:szCs w:val="28"/>
          <w:lang w:eastAsia="en-US"/>
        </w:rPr>
        <w:t>8</w:t>
      </w:r>
      <w:r w:rsidRPr="00C62CF6">
        <w:rPr>
          <w:rFonts w:eastAsia="Calibri"/>
          <w:szCs w:val="28"/>
          <w:lang w:eastAsia="en-US"/>
        </w:rPr>
        <w:t xml:space="preserve"> многоквартирных домов</w:t>
      </w:r>
      <w:r w:rsidR="0034320D" w:rsidRPr="00C62CF6">
        <w:rPr>
          <w:rFonts w:eastAsia="Calibri"/>
          <w:szCs w:val="28"/>
          <w:lang w:eastAsia="en-US"/>
        </w:rPr>
        <w:t>,</w:t>
      </w:r>
      <w:r w:rsidR="006B1B05" w:rsidRPr="00C62CF6">
        <w:rPr>
          <w:rFonts w:eastAsia="Calibri"/>
          <w:szCs w:val="28"/>
          <w:lang w:eastAsia="en-US"/>
        </w:rPr>
        <w:t xml:space="preserve"> собственники </w:t>
      </w:r>
      <w:r w:rsidR="0034320D" w:rsidRPr="00C62CF6">
        <w:rPr>
          <w:rFonts w:eastAsia="Calibri"/>
          <w:szCs w:val="28"/>
          <w:lang w:eastAsia="en-US"/>
        </w:rPr>
        <w:t xml:space="preserve"> которы</w:t>
      </w:r>
      <w:r w:rsidR="006B1B05" w:rsidRPr="00C62CF6">
        <w:rPr>
          <w:rFonts w:eastAsia="Calibri"/>
          <w:szCs w:val="28"/>
          <w:lang w:eastAsia="en-US"/>
        </w:rPr>
        <w:t xml:space="preserve">х </w:t>
      </w:r>
      <w:r w:rsidR="00654E90">
        <w:rPr>
          <w:rFonts w:eastAsia="Calibri"/>
          <w:szCs w:val="28"/>
          <w:lang w:eastAsia="en-US"/>
        </w:rPr>
        <w:t>94</w:t>
      </w:r>
      <w:r w:rsidR="009D509C" w:rsidRPr="00100C7E">
        <w:rPr>
          <w:rFonts w:eastAsia="Calibri"/>
          <w:szCs w:val="28"/>
          <w:lang w:eastAsia="en-US"/>
        </w:rPr>
        <w:t xml:space="preserve"> </w:t>
      </w:r>
      <w:r w:rsidR="0034320D" w:rsidRPr="00100C7E">
        <w:rPr>
          <w:rFonts w:eastAsia="Calibri"/>
          <w:szCs w:val="28"/>
          <w:lang w:eastAsia="en-US"/>
        </w:rPr>
        <w:t>%</w:t>
      </w:r>
      <w:r w:rsidR="006B1B05" w:rsidRPr="00100C7E">
        <w:rPr>
          <w:rFonts w:eastAsia="Calibri"/>
          <w:szCs w:val="28"/>
          <w:lang w:eastAsia="en-US"/>
        </w:rPr>
        <w:t xml:space="preserve"> </w:t>
      </w:r>
      <w:r w:rsidR="006B1B05" w:rsidRPr="00C62CF6">
        <w:rPr>
          <w:rFonts w:eastAsia="Calibri"/>
          <w:szCs w:val="28"/>
          <w:lang w:eastAsia="en-US"/>
        </w:rPr>
        <w:t xml:space="preserve">реализуют один из способов управления </w:t>
      </w:r>
      <w:r w:rsidR="004924ED" w:rsidRPr="00C62CF6">
        <w:rPr>
          <w:rFonts w:eastAsia="Calibri"/>
          <w:szCs w:val="28"/>
          <w:lang w:eastAsia="en-US"/>
        </w:rPr>
        <w:t>домами.</w:t>
      </w:r>
      <w:r w:rsidR="0034320D" w:rsidRPr="00C62CF6">
        <w:rPr>
          <w:rFonts w:eastAsia="Calibri"/>
          <w:szCs w:val="28"/>
          <w:lang w:eastAsia="en-US"/>
        </w:rPr>
        <w:t xml:space="preserve"> </w:t>
      </w:r>
    </w:p>
    <w:p w:rsidR="00FD12CE" w:rsidRPr="00C62CF6" w:rsidRDefault="00FD12CE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>Удельный вес общей площади жилищного фонда, оборудованной системами</w:t>
      </w:r>
      <w:r w:rsidR="00C578E4" w:rsidRPr="00C62CF6">
        <w:rPr>
          <w:rFonts w:eastAsia="Calibri"/>
          <w:szCs w:val="28"/>
          <w:lang w:eastAsia="en-US"/>
        </w:rPr>
        <w:t xml:space="preserve"> жизнеобеспечения, в том числе </w:t>
      </w:r>
      <w:r w:rsidRPr="00C62CF6">
        <w:rPr>
          <w:rFonts w:eastAsia="Calibri"/>
          <w:szCs w:val="28"/>
          <w:lang w:eastAsia="en-US"/>
        </w:rPr>
        <w:t>водоснабжением, природным газом</w:t>
      </w:r>
      <w:r w:rsidR="00C578E4" w:rsidRPr="00C62CF6">
        <w:rPr>
          <w:rFonts w:eastAsia="Calibri"/>
          <w:szCs w:val="28"/>
          <w:lang w:eastAsia="en-US"/>
        </w:rPr>
        <w:t xml:space="preserve"> </w:t>
      </w:r>
      <w:r w:rsidRPr="00C62CF6">
        <w:rPr>
          <w:rFonts w:eastAsia="Calibri"/>
          <w:szCs w:val="28"/>
          <w:lang w:eastAsia="en-US"/>
        </w:rPr>
        <w:t>-</w:t>
      </w:r>
      <w:r w:rsidR="00C578E4" w:rsidRPr="00C62CF6">
        <w:rPr>
          <w:rFonts w:eastAsia="Calibri"/>
          <w:szCs w:val="28"/>
          <w:lang w:eastAsia="en-US"/>
        </w:rPr>
        <w:t xml:space="preserve"> </w:t>
      </w:r>
      <w:r w:rsidRPr="00C62CF6">
        <w:rPr>
          <w:rFonts w:eastAsia="Calibri"/>
          <w:szCs w:val="28"/>
          <w:lang w:eastAsia="en-US"/>
        </w:rPr>
        <w:t>100%,  горячим водоснабжением, центральным отоплением</w:t>
      </w:r>
      <w:r w:rsidR="00C578E4" w:rsidRPr="00C62CF6">
        <w:rPr>
          <w:rFonts w:eastAsia="Calibri"/>
          <w:szCs w:val="28"/>
          <w:lang w:eastAsia="en-US"/>
        </w:rPr>
        <w:t xml:space="preserve"> </w:t>
      </w:r>
      <w:r w:rsidRPr="001A229C">
        <w:rPr>
          <w:rFonts w:eastAsia="Calibri"/>
          <w:szCs w:val="28"/>
          <w:lang w:eastAsia="en-US"/>
        </w:rPr>
        <w:t>-</w:t>
      </w:r>
      <w:r w:rsidR="00C578E4" w:rsidRPr="001A229C">
        <w:rPr>
          <w:rFonts w:eastAsia="Calibri"/>
          <w:szCs w:val="28"/>
          <w:lang w:eastAsia="en-US"/>
        </w:rPr>
        <w:t xml:space="preserve"> </w:t>
      </w:r>
      <w:r w:rsidR="005235DD" w:rsidRPr="001A229C">
        <w:rPr>
          <w:rFonts w:eastAsia="Calibri"/>
          <w:szCs w:val="28"/>
          <w:lang w:eastAsia="en-US"/>
        </w:rPr>
        <w:t>55</w:t>
      </w:r>
      <w:r w:rsidRPr="001A229C">
        <w:rPr>
          <w:rFonts w:eastAsia="Calibri"/>
          <w:szCs w:val="28"/>
          <w:lang w:eastAsia="en-US"/>
        </w:rPr>
        <w:t>%, канализацией</w:t>
      </w:r>
      <w:r w:rsidR="00C578E4" w:rsidRPr="00C62CF6">
        <w:rPr>
          <w:rFonts w:eastAsia="Calibri"/>
          <w:szCs w:val="28"/>
          <w:lang w:eastAsia="en-US"/>
        </w:rPr>
        <w:t xml:space="preserve"> </w:t>
      </w:r>
      <w:r w:rsidRPr="00C62CF6">
        <w:rPr>
          <w:rFonts w:eastAsia="Calibri"/>
          <w:szCs w:val="28"/>
          <w:lang w:eastAsia="en-US"/>
        </w:rPr>
        <w:t>-</w:t>
      </w:r>
      <w:r w:rsidR="00C578E4" w:rsidRPr="00C62CF6">
        <w:rPr>
          <w:rFonts w:eastAsia="Calibri"/>
          <w:szCs w:val="28"/>
          <w:lang w:eastAsia="en-US"/>
        </w:rPr>
        <w:t xml:space="preserve"> </w:t>
      </w:r>
      <w:r w:rsidRPr="00C62CF6">
        <w:rPr>
          <w:rFonts w:eastAsia="Calibri"/>
          <w:szCs w:val="28"/>
          <w:lang w:eastAsia="en-US"/>
        </w:rPr>
        <w:t>84</w:t>
      </w:r>
      <w:r w:rsidR="008937AB">
        <w:rPr>
          <w:rFonts w:eastAsia="Calibri"/>
          <w:szCs w:val="28"/>
          <w:lang w:eastAsia="en-US"/>
        </w:rPr>
        <w:t>%.</w:t>
      </w:r>
      <w:r w:rsidR="00481019" w:rsidRPr="00C62CF6">
        <w:rPr>
          <w:rFonts w:eastAsia="Calibri"/>
          <w:szCs w:val="28"/>
          <w:lang w:eastAsia="en-US"/>
        </w:rPr>
        <w:t xml:space="preserve"> </w:t>
      </w:r>
      <w:r w:rsidRPr="00C62CF6">
        <w:rPr>
          <w:rFonts w:eastAsia="Calibri"/>
          <w:szCs w:val="28"/>
          <w:lang w:eastAsia="en-US"/>
        </w:rPr>
        <w:t>Организацию управления м</w:t>
      </w:r>
      <w:r w:rsidR="001E2652">
        <w:rPr>
          <w:rFonts w:eastAsia="Calibri"/>
          <w:szCs w:val="28"/>
          <w:lang w:eastAsia="en-US"/>
        </w:rPr>
        <w:t xml:space="preserve">ногоквартирными домами </w:t>
      </w:r>
      <w:r w:rsidRPr="00C62CF6">
        <w:rPr>
          <w:rFonts w:eastAsia="Calibri"/>
          <w:szCs w:val="28"/>
          <w:lang w:eastAsia="en-US"/>
        </w:rPr>
        <w:t>осущ</w:t>
      </w:r>
      <w:r w:rsidR="00C578E4" w:rsidRPr="00C62CF6">
        <w:rPr>
          <w:rFonts w:eastAsia="Calibri"/>
          <w:szCs w:val="28"/>
          <w:lang w:eastAsia="en-US"/>
        </w:rPr>
        <w:t xml:space="preserve">ествляется  четырьмя Управляющими компаниями. </w:t>
      </w:r>
      <w:r w:rsidRPr="00C62CF6">
        <w:rPr>
          <w:rFonts w:eastAsia="Calibri"/>
          <w:szCs w:val="28"/>
          <w:lang w:eastAsia="en-US"/>
        </w:rPr>
        <w:t>Производство и оказание услуг</w:t>
      </w:r>
      <w:r w:rsidR="00C578E4" w:rsidRPr="00C62CF6">
        <w:rPr>
          <w:rFonts w:eastAsia="Calibri"/>
          <w:szCs w:val="28"/>
          <w:lang w:eastAsia="en-US"/>
        </w:rPr>
        <w:t xml:space="preserve"> в сфере коммунального хозяйства</w:t>
      </w:r>
      <w:r w:rsidRPr="00C62CF6">
        <w:rPr>
          <w:rFonts w:eastAsia="Calibri"/>
          <w:szCs w:val="28"/>
          <w:lang w:eastAsia="en-US"/>
        </w:rPr>
        <w:t xml:space="preserve"> на протяжении 20</w:t>
      </w:r>
      <w:r w:rsidR="00654E90">
        <w:rPr>
          <w:rFonts w:eastAsia="Calibri"/>
          <w:szCs w:val="28"/>
          <w:lang w:eastAsia="en-US"/>
        </w:rPr>
        <w:t xml:space="preserve">21 года осуществлялось </w:t>
      </w:r>
      <w:r w:rsidR="00883958">
        <w:rPr>
          <w:rFonts w:eastAsia="Calibri"/>
          <w:szCs w:val="28"/>
          <w:lang w:eastAsia="en-US"/>
        </w:rPr>
        <w:t>9</w:t>
      </w:r>
      <w:r w:rsidRPr="00C62CF6">
        <w:rPr>
          <w:rFonts w:eastAsia="Calibri"/>
          <w:szCs w:val="28"/>
          <w:lang w:eastAsia="en-US"/>
        </w:rPr>
        <w:t xml:space="preserve"> предприятиями</w:t>
      </w:r>
      <w:r w:rsidR="00883958">
        <w:rPr>
          <w:rFonts w:eastAsia="Calibri"/>
          <w:szCs w:val="28"/>
          <w:lang w:eastAsia="en-US"/>
        </w:rPr>
        <w:t>.</w:t>
      </w:r>
    </w:p>
    <w:p w:rsidR="00E93FED" w:rsidRPr="00C62CF6" w:rsidRDefault="00525C99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A02A91" w:rsidRPr="00C62CF6">
        <w:rPr>
          <w:rFonts w:eastAsia="Calibri"/>
          <w:szCs w:val="28"/>
          <w:lang w:eastAsia="en-US"/>
        </w:rPr>
        <w:t xml:space="preserve">Доля </w:t>
      </w:r>
      <w:r w:rsidR="00FD12CE" w:rsidRPr="00C62CF6">
        <w:rPr>
          <w:rFonts w:eastAsia="Calibri"/>
          <w:szCs w:val="28"/>
          <w:lang w:eastAsia="en-US"/>
        </w:rPr>
        <w:t>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</w:t>
      </w:r>
      <w:r w:rsidR="007D18CF">
        <w:rPr>
          <w:rFonts w:eastAsia="Calibri"/>
          <w:szCs w:val="28"/>
          <w:lang w:eastAsia="en-US"/>
        </w:rPr>
        <w:t>е</w:t>
      </w:r>
      <w:r w:rsidR="00FD12CE" w:rsidRPr="00C62CF6">
        <w:rPr>
          <w:rFonts w:eastAsia="Calibri"/>
          <w:szCs w:val="28"/>
          <w:lang w:eastAsia="en-US"/>
        </w:rPr>
        <w:t xml:space="preserve"> свою деятельность на территории </w:t>
      </w:r>
      <w:r w:rsidR="00A771CA" w:rsidRPr="00C62CF6">
        <w:rPr>
          <w:rFonts w:eastAsia="Calibri"/>
          <w:szCs w:val="28"/>
          <w:lang w:eastAsia="en-US"/>
        </w:rPr>
        <w:t xml:space="preserve">города Кизилюрт </w:t>
      </w:r>
      <w:r w:rsidR="00FD12CE" w:rsidRPr="00C62CF6">
        <w:rPr>
          <w:rFonts w:eastAsia="Calibri"/>
          <w:szCs w:val="28"/>
          <w:lang w:eastAsia="en-US"/>
        </w:rPr>
        <w:t xml:space="preserve">составляет </w:t>
      </w:r>
      <w:r w:rsidR="00883958">
        <w:rPr>
          <w:rFonts w:eastAsia="Calibri"/>
          <w:szCs w:val="28"/>
          <w:lang w:eastAsia="en-US"/>
        </w:rPr>
        <w:t>100</w:t>
      </w:r>
      <w:r w:rsidR="00A63047" w:rsidRPr="00C62CF6">
        <w:rPr>
          <w:rFonts w:eastAsia="Calibri"/>
          <w:szCs w:val="28"/>
          <w:lang w:eastAsia="en-US"/>
        </w:rPr>
        <w:t xml:space="preserve"> </w:t>
      </w:r>
      <w:r w:rsidR="00FD12CE" w:rsidRPr="00C62CF6">
        <w:rPr>
          <w:rFonts w:eastAsia="Calibri"/>
          <w:szCs w:val="28"/>
          <w:lang w:eastAsia="en-US"/>
        </w:rPr>
        <w:t>%.</w:t>
      </w:r>
    </w:p>
    <w:p w:rsidR="00A771CA" w:rsidRPr="00C62CF6" w:rsidRDefault="00A63047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>Все 16</w:t>
      </w:r>
      <w:r w:rsidR="00DE7160">
        <w:rPr>
          <w:rFonts w:eastAsia="Calibri"/>
          <w:szCs w:val="28"/>
          <w:lang w:eastAsia="en-US"/>
        </w:rPr>
        <w:t>8</w:t>
      </w:r>
      <w:r w:rsidRPr="00C62CF6">
        <w:rPr>
          <w:rFonts w:eastAsia="Calibri"/>
          <w:szCs w:val="28"/>
          <w:lang w:eastAsia="en-US"/>
        </w:rPr>
        <w:t xml:space="preserve"> мн</w:t>
      </w:r>
      <w:r w:rsidR="004F5A83" w:rsidRPr="00C62CF6">
        <w:rPr>
          <w:rFonts w:eastAsia="Calibri"/>
          <w:szCs w:val="28"/>
          <w:lang w:eastAsia="en-US"/>
        </w:rPr>
        <w:t>о</w:t>
      </w:r>
      <w:r w:rsidR="000905EE" w:rsidRPr="00C62CF6">
        <w:rPr>
          <w:rFonts w:eastAsia="Calibri"/>
          <w:szCs w:val="28"/>
          <w:lang w:eastAsia="en-US"/>
        </w:rPr>
        <w:t>го</w:t>
      </w:r>
      <w:r w:rsidRPr="00C62CF6">
        <w:rPr>
          <w:rFonts w:eastAsia="Calibri"/>
          <w:szCs w:val="28"/>
          <w:lang w:eastAsia="en-US"/>
        </w:rPr>
        <w:t>квартирных дом</w:t>
      </w:r>
      <w:r w:rsidR="004F5A83" w:rsidRPr="00C62CF6">
        <w:rPr>
          <w:rFonts w:eastAsia="Calibri"/>
          <w:szCs w:val="28"/>
          <w:lang w:eastAsia="en-US"/>
        </w:rPr>
        <w:t>ов</w:t>
      </w:r>
      <w:r w:rsidRPr="00C62CF6">
        <w:rPr>
          <w:rFonts w:eastAsia="Calibri"/>
          <w:szCs w:val="28"/>
          <w:lang w:eastAsia="en-US"/>
        </w:rPr>
        <w:t xml:space="preserve"> городского округа</w:t>
      </w:r>
      <w:r w:rsidR="00A771CA" w:rsidRPr="00C62CF6">
        <w:rPr>
          <w:rFonts w:eastAsia="Calibri"/>
          <w:szCs w:val="28"/>
          <w:lang w:eastAsia="en-US"/>
        </w:rPr>
        <w:t xml:space="preserve"> </w:t>
      </w:r>
      <w:r w:rsidR="000905EE" w:rsidRPr="00C62CF6">
        <w:rPr>
          <w:rFonts w:eastAsia="Calibri"/>
          <w:szCs w:val="28"/>
          <w:lang w:eastAsia="en-US"/>
        </w:rPr>
        <w:t>о</w:t>
      </w:r>
      <w:r w:rsidR="00A771CA" w:rsidRPr="00C62CF6">
        <w:rPr>
          <w:rFonts w:eastAsia="Calibri"/>
          <w:szCs w:val="28"/>
          <w:lang w:eastAsia="en-US"/>
        </w:rPr>
        <w:t>хва</w:t>
      </w:r>
      <w:r w:rsidR="000905EE" w:rsidRPr="00C62CF6">
        <w:rPr>
          <w:rFonts w:eastAsia="Calibri"/>
          <w:szCs w:val="28"/>
          <w:lang w:eastAsia="en-US"/>
        </w:rPr>
        <w:t>чены кадастровым учетом -</w:t>
      </w:r>
      <w:r w:rsidR="00A771CA" w:rsidRPr="00100C7E">
        <w:rPr>
          <w:rFonts w:eastAsia="Calibri"/>
          <w:szCs w:val="28"/>
          <w:lang w:eastAsia="en-US"/>
        </w:rPr>
        <w:t>100%.</w:t>
      </w:r>
    </w:p>
    <w:p w:rsidR="00122100" w:rsidRPr="00C50272" w:rsidRDefault="00122100" w:rsidP="00712FD2">
      <w:pPr>
        <w:ind w:right="567" w:firstLine="426"/>
        <w:jc w:val="both"/>
        <w:rPr>
          <w:rFonts w:ascii="Times New Roman" w:hAnsi="Times New Roman"/>
          <w:sz w:val="28"/>
          <w:szCs w:val="28"/>
        </w:rPr>
      </w:pPr>
      <w:r w:rsidRPr="00C50272">
        <w:rPr>
          <w:rFonts w:ascii="Times New Roman" w:hAnsi="Times New Roman"/>
          <w:sz w:val="28"/>
          <w:szCs w:val="28"/>
        </w:rPr>
        <w:t xml:space="preserve">За отчетный период жилищные сертификаты </w:t>
      </w:r>
      <w:r w:rsidR="00526571" w:rsidRPr="00C50272">
        <w:rPr>
          <w:rFonts w:ascii="Times New Roman" w:hAnsi="Times New Roman"/>
          <w:sz w:val="28"/>
          <w:szCs w:val="28"/>
        </w:rPr>
        <w:t xml:space="preserve">на получение квартир </w:t>
      </w:r>
      <w:r w:rsidR="00B85601" w:rsidRPr="00C50272">
        <w:rPr>
          <w:rFonts w:ascii="Times New Roman" w:hAnsi="Times New Roman"/>
          <w:sz w:val="28"/>
          <w:szCs w:val="28"/>
        </w:rPr>
        <w:t>вручено</w:t>
      </w:r>
      <w:r w:rsidR="0011539D">
        <w:rPr>
          <w:rFonts w:ascii="Times New Roman" w:hAnsi="Times New Roman"/>
          <w:sz w:val="28"/>
          <w:szCs w:val="28"/>
        </w:rPr>
        <w:t xml:space="preserve">                  </w:t>
      </w:r>
      <w:r w:rsidR="00C73386">
        <w:rPr>
          <w:rFonts w:ascii="Times New Roman" w:hAnsi="Times New Roman"/>
          <w:sz w:val="28"/>
          <w:szCs w:val="28"/>
        </w:rPr>
        <w:t>6</w:t>
      </w:r>
      <w:r w:rsidR="0011539D">
        <w:rPr>
          <w:rFonts w:ascii="Times New Roman" w:hAnsi="Times New Roman"/>
          <w:sz w:val="28"/>
          <w:szCs w:val="28"/>
        </w:rPr>
        <w:t xml:space="preserve"> </w:t>
      </w:r>
      <w:r w:rsidR="00A11E78">
        <w:rPr>
          <w:rFonts w:ascii="Times New Roman" w:hAnsi="Times New Roman"/>
          <w:sz w:val="28"/>
          <w:szCs w:val="28"/>
        </w:rPr>
        <w:t>жителям города</w:t>
      </w:r>
      <w:r w:rsidR="0011539D">
        <w:rPr>
          <w:rFonts w:ascii="Times New Roman" w:hAnsi="Times New Roman"/>
          <w:sz w:val="28"/>
          <w:szCs w:val="28"/>
        </w:rPr>
        <w:t>.</w:t>
      </w:r>
    </w:p>
    <w:p w:rsidR="001A229C" w:rsidRPr="006934D4" w:rsidRDefault="00B86768" w:rsidP="00712FD2">
      <w:pPr>
        <w:ind w:right="567" w:firstLine="426"/>
        <w:jc w:val="both"/>
        <w:rPr>
          <w:rFonts w:ascii="Times New Roman" w:hAnsi="Times New Roman"/>
          <w:b/>
          <w:outline/>
          <w:color w:val="C0504D" w:themeColor="accent2"/>
          <w:sz w:val="28"/>
          <w:szCs w:val="28"/>
        </w:rPr>
      </w:pPr>
      <w:r w:rsidRPr="00C50272">
        <w:rPr>
          <w:rFonts w:ascii="Times New Roman" w:hAnsi="Times New Roman"/>
          <w:sz w:val="28"/>
          <w:szCs w:val="28"/>
        </w:rPr>
        <w:t xml:space="preserve">Общая доля </w:t>
      </w:r>
      <w:r w:rsidR="00106D78" w:rsidRPr="00C50272">
        <w:rPr>
          <w:rFonts w:ascii="Times New Roman" w:hAnsi="Times New Roman"/>
          <w:sz w:val="28"/>
          <w:szCs w:val="28"/>
        </w:rPr>
        <w:t>населения,</w:t>
      </w:r>
      <w:r w:rsidRPr="00C50272">
        <w:rPr>
          <w:rFonts w:ascii="Times New Roman" w:hAnsi="Times New Roman"/>
          <w:sz w:val="28"/>
          <w:szCs w:val="28"/>
        </w:rPr>
        <w:t xml:space="preserve"> получившие жилые </w:t>
      </w:r>
      <w:r w:rsidRPr="00C62CF6">
        <w:rPr>
          <w:rFonts w:ascii="Times New Roman" w:hAnsi="Times New Roman"/>
          <w:sz w:val="28"/>
          <w:szCs w:val="28"/>
        </w:rPr>
        <w:t xml:space="preserve">помещения </w:t>
      </w:r>
      <w:r w:rsidR="008217C7">
        <w:rPr>
          <w:rFonts w:ascii="Times New Roman" w:hAnsi="Times New Roman"/>
          <w:sz w:val="28"/>
          <w:szCs w:val="28"/>
        </w:rPr>
        <w:t>и улу</w:t>
      </w:r>
      <w:r w:rsidR="00B2375E">
        <w:rPr>
          <w:rFonts w:ascii="Times New Roman" w:hAnsi="Times New Roman"/>
          <w:sz w:val="28"/>
          <w:szCs w:val="28"/>
        </w:rPr>
        <w:t>ч</w:t>
      </w:r>
      <w:r w:rsidR="001D1EE1">
        <w:rPr>
          <w:rFonts w:ascii="Times New Roman" w:hAnsi="Times New Roman"/>
          <w:sz w:val="28"/>
          <w:szCs w:val="28"/>
        </w:rPr>
        <w:t>ши</w:t>
      </w:r>
      <w:r w:rsidR="00B05DEA">
        <w:rPr>
          <w:rFonts w:ascii="Times New Roman" w:hAnsi="Times New Roman"/>
          <w:sz w:val="28"/>
          <w:szCs w:val="28"/>
        </w:rPr>
        <w:t>вши</w:t>
      </w:r>
      <w:r w:rsidR="001D1EE1">
        <w:rPr>
          <w:rFonts w:ascii="Times New Roman" w:hAnsi="Times New Roman"/>
          <w:sz w:val="28"/>
          <w:szCs w:val="28"/>
        </w:rPr>
        <w:t xml:space="preserve">е жилищные условия в отчетном году </w:t>
      </w:r>
      <w:r w:rsidRPr="00C62CF6">
        <w:rPr>
          <w:rFonts w:ascii="Times New Roman" w:hAnsi="Times New Roman"/>
          <w:sz w:val="28"/>
          <w:szCs w:val="28"/>
        </w:rPr>
        <w:t>в общей чи</w:t>
      </w:r>
      <w:r w:rsidR="00A02A91" w:rsidRPr="00C62CF6">
        <w:rPr>
          <w:rFonts w:ascii="Times New Roman" w:hAnsi="Times New Roman"/>
          <w:sz w:val="28"/>
          <w:szCs w:val="28"/>
        </w:rPr>
        <w:t>сленности</w:t>
      </w:r>
      <w:r w:rsidR="001D1EE1">
        <w:rPr>
          <w:rFonts w:ascii="Times New Roman" w:hAnsi="Times New Roman"/>
          <w:sz w:val="28"/>
          <w:szCs w:val="28"/>
        </w:rPr>
        <w:t xml:space="preserve"> населения</w:t>
      </w:r>
      <w:r w:rsidR="00C24AE4">
        <w:rPr>
          <w:rFonts w:ascii="Times New Roman" w:hAnsi="Times New Roman"/>
          <w:sz w:val="28"/>
          <w:szCs w:val="28"/>
        </w:rPr>
        <w:t>, состоящих на учете</w:t>
      </w:r>
      <w:r w:rsidR="00A77DBC">
        <w:rPr>
          <w:rFonts w:ascii="Times New Roman" w:hAnsi="Times New Roman"/>
          <w:sz w:val="28"/>
          <w:szCs w:val="28"/>
        </w:rPr>
        <w:t>,</w:t>
      </w:r>
      <w:r w:rsidR="00C24AE4">
        <w:rPr>
          <w:rFonts w:ascii="Times New Roman" w:hAnsi="Times New Roman"/>
          <w:sz w:val="28"/>
          <w:szCs w:val="28"/>
        </w:rPr>
        <w:t xml:space="preserve"> </w:t>
      </w:r>
      <w:r w:rsidR="0086516B" w:rsidRPr="00C62CF6">
        <w:rPr>
          <w:rFonts w:ascii="Times New Roman" w:hAnsi="Times New Roman"/>
          <w:sz w:val="28"/>
          <w:szCs w:val="28"/>
        </w:rPr>
        <w:t xml:space="preserve">равна </w:t>
      </w:r>
      <w:r w:rsidR="002649D6">
        <w:rPr>
          <w:rFonts w:ascii="Times New Roman" w:hAnsi="Times New Roman"/>
          <w:sz w:val="28"/>
          <w:szCs w:val="28"/>
        </w:rPr>
        <w:t>0,</w:t>
      </w:r>
      <w:r w:rsidR="00EF02D0">
        <w:rPr>
          <w:rFonts w:ascii="Times New Roman" w:hAnsi="Times New Roman"/>
          <w:sz w:val="28"/>
          <w:szCs w:val="28"/>
        </w:rPr>
        <w:t>03</w:t>
      </w:r>
      <w:r w:rsidR="002649D6">
        <w:rPr>
          <w:rFonts w:ascii="Times New Roman" w:hAnsi="Times New Roman"/>
          <w:sz w:val="28"/>
          <w:szCs w:val="28"/>
        </w:rPr>
        <w:t xml:space="preserve"> </w:t>
      </w:r>
      <w:r w:rsidRPr="00100C7E">
        <w:rPr>
          <w:rFonts w:ascii="Times New Roman" w:hAnsi="Times New Roman"/>
          <w:sz w:val="28"/>
          <w:szCs w:val="28"/>
        </w:rPr>
        <w:t>%.</w:t>
      </w:r>
    </w:p>
    <w:p w:rsidR="00C51235" w:rsidRPr="008C5742" w:rsidRDefault="00973CDC" w:rsidP="00712FD2">
      <w:pPr>
        <w:pStyle w:val="a4"/>
        <w:numPr>
          <w:ilvl w:val="0"/>
          <w:numId w:val="6"/>
        </w:numPr>
        <w:pBdr>
          <w:bottom w:val="single" w:sz="4" w:space="1" w:color="auto"/>
        </w:pBdr>
        <w:spacing w:line="276" w:lineRule="auto"/>
        <w:ind w:left="0" w:right="567" w:firstLine="426"/>
        <w:jc w:val="center"/>
        <w:rPr>
          <w:rFonts w:eastAsia="Calibri"/>
          <w:b/>
          <w:szCs w:val="28"/>
          <w:lang w:eastAsia="en-US"/>
        </w:rPr>
      </w:pPr>
      <w:r w:rsidRPr="00C62CF6">
        <w:rPr>
          <w:rFonts w:eastAsia="Calibri"/>
          <w:b/>
          <w:szCs w:val="28"/>
          <w:lang w:eastAsia="en-US"/>
        </w:rPr>
        <w:t>Организация муниципального управления</w:t>
      </w:r>
    </w:p>
    <w:p w:rsidR="005056D4" w:rsidRDefault="005056D4" w:rsidP="00712FD2">
      <w:pPr>
        <w:spacing w:after="120"/>
        <w:ind w:right="567" w:firstLine="426"/>
        <w:jc w:val="both"/>
        <w:rPr>
          <w:rFonts w:ascii="Times New Roman" w:hAnsi="Times New Roman"/>
          <w:sz w:val="28"/>
          <w:szCs w:val="28"/>
        </w:rPr>
      </w:pPr>
      <w:r w:rsidRPr="00C62CF6">
        <w:rPr>
          <w:rFonts w:ascii="Times New Roman" w:hAnsi="Times New Roman"/>
          <w:sz w:val="28"/>
          <w:szCs w:val="28"/>
        </w:rPr>
        <w:t xml:space="preserve">Доля налоговых и неналоговых доходов местного бюджета в общем объеме собственных доходов бюджета муниципального образования (без учета субвенций) составило </w:t>
      </w:r>
      <w:r w:rsidR="002649D6">
        <w:rPr>
          <w:rFonts w:ascii="Times New Roman" w:hAnsi="Times New Roman"/>
          <w:sz w:val="28"/>
          <w:szCs w:val="28"/>
        </w:rPr>
        <w:t>34</w:t>
      </w:r>
      <w:r w:rsidRPr="00C62CF6">
        <w:rPr>
          <w:rFonts w:ascii="Times New Roman" w:hAnsi="Times New Roman"/>
          <w:sz w:val="28"/>
          <w:szCs w:val="28"/>
        </w:rPr>
        <w:t>%.</w:t>
      </w:r>
    </w:p>
    <w:p w:rsidR="004C54B1" w:rsidRDefault="004C54B1" w:rsidP="00D242E3">
      <w:pPr>
        <w:ind w:right="567" w:firstLine="426"/>
        <w:jc w:val="both"/>
        <w:rPr>
          <w:rFonts w:ascii="Times New Roman" w:hAnsi="Times New Roman"/>
          <w:sz w:val="28"/>
          <w:szCs w:val="28"/>
        </w:rPr>
      </w:pPr>
      <w:r w:rsidRPr="00C85FE0">
        <w:rPr>
          <w:rFonts w:ascii="Times New Roman" w:hAnsi="Times New Roman"/>
          <w:sz w:val="28"/>
          <w:szCs w:val="28"/>
        </w:rPr>
        <w:t>Выполнение плановых значений по собственным доходам составило 95,6%. На 2021 год задание по собственным доходам составляло 196 млн. 663,1 тыс. руб. Выполнение 188 млн. 157 т.р. Обеспечено выполнение плана по налоговым поступлениям на 95%, неналоговым – 98%.</w:t>
      </w:r>
    </w:p>
    <w:p w:rsidR="00AB57D5" w:rsidRPr="00C85FE0" w:rsidRDefault="00AB57D5" w:rsidP="00D242E3">
      <w:pPr>
        <w:ind w:right="567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44DB7" w:rsidRDefault="00B44DB7" w:rsidP="005F6CCF">
      <w:pPr>
        <w:ind w:right="567" w:firstLine="426"/>
        <w:jc w:val="both"/>
        <w:rPr>
          <w:rFonts w:ascii="Times New Roman" w:hAnsi="Times New Roman"/>
          <w:sz w:val="28"/>
          <w:szCs w:val="28"/>
        </w:rPr>
      </w:pPr>
      <w:r w:rsidRPr="00C85FE0">
        <w:rPr>
          <w:rFonts w:ascii="Times New Roman" w:hAnsi="Times New Roman"/>
          <w:sz w:val="28"/>
          <w:szCs w:val="28"/>
        </w:rPr>
        <w:tab/>
      </w:r>
      <w:r w:rsidR="00944B5D">
        <w:rPr>
          <w:rFonts w:ascii="Times New Roman" w:hAnsi="Times New Roman"/>
          <w:sz w:val="28"/>
          <w:szCs w:val="28"/>
        </w:rPr>
        <w:t xml:space="preserve">В рамках работы по </w:t>
      </w:r>
      <w:r w:rsidR="00944B5D" w:rsidRPr="00C85FE0">
        <w:rPr>
          <w:rFonts w:ascii="Times New Roman" w:hAnsi="Times New Roman"/>
          <w:sz w:val="28"/>
          <w:szCs w:val="28"/>
        </w:rPr>
        <w:t>сокращени</w:t>
      </w:r>
      <w:r w:rsidR="00944B5D">
        <w:rPr>
          <w:rFonts w:ascii="Times New Roman" w:hAnsi="Times New Roman"/>
          <w:sz w:val="28"/>
          <w:szCs w:val="28"/>
        </w:rPr>
        <w:t>ю</w:t>
      </w:r>
      <w:r w:rsidR="00C85FE0" w:rsidRPr="00C85FE0">
        <w:rPr>
          <w:rFonts w:ascii="Times New Roman" w:hAnsi="Times New Roman"/>
          <w:sz w:val="28"/>
          <w:szCs w:val="28"/>
        </w:rPr>
        <w:t xml:space="preserve">  задолженности  прошлых  годов </w:t>
      </w:r>
      <w:r w:rsidR="00944B5D">
        <w:rPr>
          <w:rFonts w:ascii="Times New Roman" w:hAnsi="Times New Roman"/>
          <w:sz w:val="28"/>
          <w:szCs w:val="28"/>
        </w:rPr>
        <w:t xml:space="preserve"> </w:t>
      </w:r>
      <w:r w:rsidR="00C85FE0" w:rsidRPr="00C85FE0">
        <w:rPr>
          <w:rFonts w:ascii="Times New Roman" w:hAnsi="Times New Roman"/>
          <w:sz w:val="28"/>
          <w:szCs w:val="28"/>
        </w:rPr>
        <w:t xml:space="preserve">    физическими  лицами    перед   бюджетом   муниципального образования </w:t>
      </w:r>
      <w:r w:rsidR="00677BBF">
        <w:rPr>
          <w:rFonts w:ascii="Times New Roman" w:hAnsi="Times New Roman"/>
          <w:sz w:val="28"/>
          <w:szCs w:val="28"/>
        </w:rPr>
        <w:t xml:space="preserve">обеспечено поступление </w:t>
      </w:r>
      <w:r w:rsidR="00C85FE0" w:rsidRPr="00C85FE0">
        <w:rPr>
          <w:rFonts w:ascii="Times New Roman" w:hAnsi="Times New Roman"/>
          <w:sz w:val="28"/>
          <w:szCs w:val="28"/>
        </w:rPr>
        <w:t xml:space="preserve"> </w:t>
      </w:r>
      <w:r w:rsidR="00677BBF">
        <w:rPr>
          <w:rFonts w:ascii="Times New Roman" w:hAnsi="Times New Roman"/>
          <w:sz w:val="28"/>
          <w:szCs w:val="28"/>
        </w:rPr>
        <w:t>платежей в размере</w:t>
      </w:r>
      <w:r w:rsidR="00C85FE0" w:rsidRPr="00C85FE0">
        <w:rPr>
          <w:rFonts w:ascii="Times New Roman" w:hAnsi="Times New Roman"/>
          <w:sz w:val="28"/>
          <w:szCs w:val="28"/>
        </w:rPr>
        <w:t xml:space="preserve">   5 267,0 тыс.</w:t>
      </w:r>
      <w:r w:rsidR="00C85FE0">
        <w:rPr>
          <w:rFonts w:ascii="Times New Roman" w:hAnsi="Times New Roman"/>
          <w:sz w:val="28"/>
          <w:szCs w:val="28"/>
        </w:rPr>
        <w:t xml:space="preserve"> руб.   </w:t>
      </w:r>
      <w:r w:rsidR="00677BBF">
        <w:rPr>
          <w:rFonts w:ascii="Times New Roman" w:hAnsi="Times New Roman"/>
          <w:sz w:val="28"/>
          <w:szCs w:val="28"/>
        </w:rPr>
        <w:t xml:space="preserve">                           </w:t>
      </w:r>
      <w:r w:rsidR="00C85FE0">
        <w:rPr>
          <w:rFonts w:ascii="Times New Roman" w:hAnsi="Times New Roman"/>
          <w:sz w:val="28"/>
          <w:szCs w:val="28"/>
        </w:rPr>
        <w:t>(</w:t>
      </w:r>
      <w:r w:rsidR="00677BBF">
        <w:rPr>
          <w:rFonts w:ascii="Times New Roman" w:hAnsi="Times New Roman"/>
          <w:sz w:val="28"/>
          <w:szCs w:val="28"/>
        </w:rPr>
        <w:t xml:space="preserve">2215 должников) </w:t>
      </w:r>
      <w:r w:rsidR="00C85FE0" w:rsidRPr="00C85FE0">
        <w:rPr>
          <w:rFonts w:ascii="Times New Roman" w:hAnsi="Times New Roman"/>
          <w:sz w:val="28"/>
          <w:szCs w:val="28"/>
        </w:rPr>
        <w:t>из  них, налог  на  землю  2 812,0 тыс.руб.,  налог на   имущество  2 455,0 тыс.руб.  Погашена  задолженность  по  земельному  налогу юридическими  лицами  2 601,0 тыс.руб.</w:t>
      </w:r>
    </w:p>
    <w:p w:rsidR="003441F7" w:rsidRPr="00C62CF6" w:rsidRDefault="00B44DB7" w:rsidP="00712FD2">
      <w:pPr>
        <w:tabs>
          <w:tab w:val="left" w:pos="0"/>
        </w:tabs>
        <w:spacing w:after="0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69CC">
        <w:rPr>
          <w:rFonts w:ascii="Times New Roman" w:hAnsi="Times New Roman"/>
          <w:sz w:val="28"/>
          <w:szCs w:val="28"/>
        </w:rPr>
        <w:t>Д</w:t>
      </w:r>
      <w:r w:rsidR="00E41D43" w:rsidRPr="00C62CF6">
        <w:rPr>
          <w:rFonts w:ascii="Times New Roman" w:hAnsi="Times New Roman"/>
          <w:sz w:val="28"/>
          <w:szCs w:val="28"/>
        </w:rPr>
        <w:t>ол</w:t>
      </w:r>
      <w:r w:rsidR="00AB19E9" w:rsidRPr="00C62CF6">
        <w:rPr>
          <w:rFonts w:ascii="Times New Roman" w:hAnsi="Times New Roman"/>
          <w:sz w:val="28"/>
          <w:szCs w:val="28"/>
        </w:rPr>
        <w:t>я</w:t>
      </w:r>
      <w:r w:rsidR="00E41D43" w:rsidRPr="00C62CF6">
        <w:rPr>
          <w:rFonts w:ascii="Times New Roman" w:hAnsi="Times New Roman"/>
          <w:sz w:val="28"/>
          <w:szCs w:val="28"/>
        </w:rPr>
        <w:t xml:space="preserve"> основных фондов в основных фондах организаций муниципальной формы собственности (на конец года, по полной учетной стоимости) </w:t>
      </w:r>
      <w:r w:rsidR="003C69CC" w:rsidRPr="00C62CF6">
        <w:rPr>
          <w:rFonts w:ascii="Times New Roman" w:hAnsi="Times New Roman"/>
          <w:sz w:val="28"/>
          <w:szCs w:val="28"/>
        </w:rPr>
        <w:t xml:space="preserve">на территории городского округа </w:t>
      </w:r>
      <w:r w:rsidR="00E41D43" w:rsidRPr="00C62CF6">
        <w:rPr>
          <w:rFonts w:ascii="Times New Roman" w:hAnsi="Times New Roman"/>
          <w:sz w:val="28"/>
          <w:szCs w:val="28"/>
        </w:rPr>
        <w:t>равн</w:t>
      </w:r>
      <w:r w:rsidR="00C639D0" w:rsidRPr="00C62CF6">
        <w:rPr>
          <w:rFonts w:ascii="Times New Roman" w:hAnsi="Times New Roman"/>
          <w:sz w:val="28"/>
          <w:szCs w:val="28"/>
        </w:rPr>
        <w:t>а</w:t>
      </w:r>
      <w:r w:rsidR="00E41D43" w:rsidRPr="00C62CF6">
        <w:rPr>
          <w:rFonts w:ascii="Times New Roman" w:hAnsi="Times New Roman"/>
          <w:sz w:val="28"/>
          <w:szCs w:val="28"/>
        </w:rPr>
        <w:t xml:space="preserve"> </w:t>
      </w:r>
      <w:r w:rsidR="000B1B71">
        <w:rPr>
          <w:rFonts w:ascii="Times New Roman" w:hAnsi="Times New Roman"/>
          <w:sz w:val="28"/>
          <w:szCs w:val="28"/>
        </w:rPr>
        <w:t>0</w:t>
      </w:r>
      <w:r w:rsidR="00E41D43" w:rsidRPr="009F071D">
        <w:rPr>
          <w:rFonts w:ascii="Times New Roman" w:hAnsi="Times New Roman"/>
          <w:sz w:val="28"/>
          <w:szCs w:val="28"/>
        </w:rPr>
        <w:t>%.</w:t>
      </w:r>
    </w:p>
    <w:p w:rsidR="00E41D43" w:rsidRPr="009F071D" w:rsidRDefault="00D15476" w:rsidP="00712FD2">
      <w:pPr>
        <w:spacing w:after="120"/>
        <w:ind w:right="567" w:firstLine="426"/>
        <w:jc w:val="both"/>
        <w:rPr>
          <w:rFonts w:ascii="Times New Roman" w:hAnsi="Times New Roman"/>
          <w:sz w:val="28"/>
          <w:szCs w:val="28"/>
        </w:rPr>
      </w:pPr>
      <w:r w:rsidRPr="009F071D">
        <w:rPr>
          <w:rFonts w:ascii="Times New Roman" w:hAnsi="Times New Roman"/>
          <w:sz w:val="28"/>
          <w:szCs w:val="28"/>
        </w:rPr>
        <w:t xml:space="preserve">Кредиторская </w:t>
      </w:r>
      <w:r w:rsidR="00E41D43" w:rsidRPr="009F071D">
        <w:rPr>
          <w:rFonts w:ascii="Times New Roman" w:hAnsi="Times New Roman"/>
          <w:sz w:val="28"/>
          <w:szCs w:val="28"/>
        </w:rPr>
        <w:t xml:space="preserve">задолженность по оплате труда (включая начисления на оплату труда) муниципальных  учреждений в отчетном периоде отсутствует, </w:t>
      </w:r>
      <w:r w:rsidR="003441F7" w:rsidRPr="009F071D">
        <w:rPr>
          <w:rFonts w:ascii="Times New Roman" w:hAnsi="Times New Roman"/>
          <w:sz w:val="28"/>
          <w:szCs w:val="28"/>
        </w:rPr>
        <w:t xml:space="preserve">последующие годы </w:t>
      </w:r>
      <w:r w:rsidR="00E41D43" w:rsidRPr="009F071D">
        <w:rPr>
          <w:rFonts w:ascii="Times New Roman" w:hAnsi="Times New Roman"/>
          <w:sz w:val="28"/>
          <w:szCs w:val="28"/>
        </w:rPr>
        <w:t xml:space="preserve"> не ожида</w:t>
      </w:r>
      <w:r w:rsidR="00693ADD" w:rsidRPr="009F071D">
        <w:rPr>
          <w:rFonts w:ascii="Times New Roman" w:hAnsi="Times New Roman"/>
          <w:sz w:val="28"/>
          <w:szCs w:val="28"/>
        </w:rPr>
        <w:t>ю</w:t>
      </w:r>
      <w:r w:rsidR="00E41D43" w:rsidRPr="009F071D">
        <w:rPr>
          <w:rFonts w:ascii="Times New Roman" w:hAnsi="Times New Roman"/>
          <w:sz w:val="28"/>
          <w:szCs w:val="28"/>
        </w:rPr>
        <w:t>тся.</w:t>
      </w:r>
    </w:p>
    <w:p w:rsidR="00090606" w:rsidRPr="009F071D" w:rsidRDefault="00CE6AF2" w:rsidP="00712FD2">
      <w:pPr>
        <w:spacing w:after="120"/>
        <w:ind w:right="567" w:firstLine="426"/>
        <w:jc w:val="both"/>
        <w:rPr>
          <w:rFonts w:ascii="Times New Roman" w:hAnsi="Times New Roman"/>
          <w:sz w:val="28"/>
          <w:szCs w:val="28"/>
        </w:rPr>
      </w:pPr>
      <w:r w:rsidRPr="009F071D">
        <w:rPr>
          <w:rFonts w:ascii="Times New Roman" w:hAnsi="Times New Roman"/>
          <w:sz w:val="28"/>
          <w:szCs w:val="28"/>
        </w:rPr>
        <w:t>Расходы бюджета городского округа на содержание работников органов местного самоуправления в расчете на одного жителя муниципального образования в 20</w:t>
      </w:r>
      <w:r w:rsidR="00B44DB7">
        <w:rPr>
          <w:rFonts w:ascii="Times New Roman" w:hAnsi="Times New Roman"/>
          <w:sz w:val="28"/>
          <w:szCs w:val="28"/>
        </w:rPr>
        <w:t>2</w:t>
      </w:r>
      <w:r w:rsidR="00A94A1D">
        <w:rPr>
          <w:rFonts w:ascii="Times New Roman" w:hAnsi="Times New Roman"/>
          <w:sz w:val="28"/>
          <w:szCs w:val="28"/>
        </w:rPr>
        <w:t>1</w:t>
      </w:r>
      <w:r w:rsidRPr="009F071D">
        <w:rPr>
          <w:rFonts w:ascii="Times New Roman" w:hAnsi="Times New Roman"/>
          <w:sz w:val="28"/>
          <w:szCs w:val="28"/>
        </w:rPr>
        <w:t xml:space="preserve"> году составили </w:t>
      </w:r>
      <w:r w:rsidR="00356820">
        <w:rPr>
          <w:rFonts w:ascii="Times New Roman" w:hAnsi="Times New Roman"/>
          <w:sz w:val="28"/>
          <w:szCs w:val="28"/>
        </w:rPr>
        <w:t>580</w:t>
      </w:r>
      <w:r w:rsidR="00BE3B57" w:rsidRPr="009F071D">
        <w:rPr>
          <w:rFonts w:ascii="Times New Roman" w:hAnsi="Times New Roman"/>
          <w:sz w:val="28"/>
          <w:szCs w:val="28"/>
        </w:rPr>
        <w:t xml:space="preserve"> </w:t>
      </w:r>
      <w:r w:rsidRPr="009F071D">
        <w:rPr>
          <w:rFonts w:ascii="Times New Roman" w:hAnsi="Times New Roman"/>
          <w:sz w:val="28"/>
          <w:szCs w:val="28"/>
        </w:rPr>
        <w:t xml:space="preserve"> рублей</w:t>
      </w:r>
      <w:r w:rsidR="00B44DB7">
        <w:rPr>
          <w:rFonts w:ascii="Times New Roman" w:hAnsi="Times New Roman"/>
          <w:sz w:val="28"/>
          <w:szCs w:val="28"/>
        </w:rPr>
        <w:t xml:space="preserve">, что </w:t>
      </w:r>
      <w:r w:rsidR="00356820">
        <w:rPr>
          <w:rFonts w:ascii="Times New Roman" w:hAnsi="Times New Roman"/>
          <w:sz w:val="28"/>
          <w:szCs w:val="28"/>
        </w:rPr>
        <w:t>выше</w:t>
      </w:r>
      <w:r w:rsidR="00B44DB7">
        <w:rPr>
          <w:rFonts w:ascii="Times New Roman" w:hAnsi="Times New Roman"/>
          <w:sz w:val="28"/>
          <w:szCs w:val="28"/>
        </w:rPr>
        <w:t xml:space="preserve"> уровня 20</w:t>
      </w:r>
      <w:r w:rsidR="00356820">
        <w:rPr>
          <w:rFonts w:ascii="Times New Roman" w:hAnsi="Times New Roman"/>
          <w:sz w:val="28"/>
          <w:szCs w:val="28"/>
        </w:rPr>
        <w:t>20</w:t>
      </w:r>
      <w:r w:rsidR="00B44DB7">
        <w:rPr>
          <w:rFonts w:ascii="Times New Roman" w:hAnsi="Times New Roman"/>
          <w:sz w:val="28"/>
          <w:szCs w:val="28"/>
        </w:rPr>
        <w:t xml:space="preserve"> года </w:t>
      </w:r>
      <w:r w:rsidR="0085311A">
        <w:rPr>
          <w:rFonts w:ascii="Times New Roman" w:hAnsi="Times New Roman"/>
          <w:sz w:val="28"/>
          <w:szCs w:val="28"/>
        </w:rPr>
        <w:t xml:space="preserve"> </w:t>
      </w:r>
      <w:r w:rsidR="00B44DB7">
        <w:rPr>
          <w:rFonts w:ascii="Times New Roman" w:hAnsi="Times New Roman"/>
          <w:sz w:val="28"/>
          <w:szCs w:val="28"/>
        </w:rPr>
        <w:t xml:space="preserve">на </w:t>
      </w:r>
      <w:r w:rsidR="00356820">
        <w:rPr>
          <w:rFonts w:ascii="Times New Roman" w:hAnsi="Times New Roman"/>
          <w:sz w:val="28"/>
          <w:szCs w:val="28"/>
        </w:rPr>
        <w:t>18,2</w:t>
      </w:r>
      <w:r w:rsidR="00B44DB7">
        <w:rPr>
          <w:rFonts w:ascii="Times New Roman" w:hAnsi="Times New Roman"/>
          <w:sz w:val="28"/>
          <w:szCs w:val="28"/>
        </w:rPr>
        <w:t xml:space="preserve"> рубл</w:t>
      </w:r>
      <w:r w:rsidR="00356820">
        <w:rPr>
          <w:rFonts w:ascii="Times New Roman" w:hAnsi="Times New Roman"/>
          <w:sz w:val="28"/>
          <w:szCs w:val="28"/>
        </w:rPr>
        <w:t>я</w:t>
      </w:r>
      <w:r w:rsidRPr="009F071D">
        <w:rPr>
          <w:rFonts w:ascii="Times New Roman" w:hAnsi="Times New Roman"/>
          <w:sz w:val="28"/>
          <w:szCs w:val="28"/>
        </w:rPr>
        <w:t xml:space="preserve">. </w:t>
      </w:r>
    </w:p>
    <w:p w:rsidR="0038742B" w:rsidRPr="00C62CF6" w:rsidRDefault="00CE6AF2" w:rsidP="00794429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>Генеральный план и правила</w:t>
      </w:r>
      <w:r w:rsidR="00D15476" w:rsidRPr="00C62CF6">
        <w:rPr>
          <w:rFonts w:eastAsia="Calibri"/>
          <w:szCs w:val="28"/>
          <w:lang w:eastAsia="en-US"/>
        </w:rPr>
        <w:t xml:space="preserve"> землепользования и застройки </w:t>
      </w:r>
      <w:r w:rsidRPr="00C62CF6">
        <w:rPr>
          <w:rFonts w:eastAsia="Calibri"/>
          <w:szCs w:val="28"/>
          <w:lang w:eastAsia="en-US"/>
        </w:rPr>
        <w:t>муниципального образования «Город Кизилюрт» прошли процедуру публич</w:t>
      </w:r>
      <w:r w:rsidR="00A02A91" w:rsidRPr="00C62CF6">
        <w:rPr>
          <w:rFonts w:eastAsia="Calibri"/>
          <w:szCs w:val="28"/>
          <w:lang w:eastAsia="en-US"/>
        </w:rPr>
        <w:t xml:space="preserve">ных слушаний и утверждены  </w:t>
      </w:r>
      <w:r w:rsidRPr="00C62CF6">
        <w:rPr>
          <w:rFonts w:eastAsia="Calibri"/>
          <w:szCs w:val="28"/>
          <w:lang w:eastAsia="en-US"/>
        </w:rPr>
        <w:t>решением Собрания депутатов городского округа.</w:t>
      </w:r>
    </w:p>
    <w:p w:rsidR="00CE6AF2" w:rsidRPr="00C62CF6" w:rsidRDefault="00CE6AF2" w:rsidP="002D4CBC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 xml:space="preserve">Численность населения </w:t>
      </w:r>
      <w:r w:rsidR="00D16DDD" w:rsidRPr="00C62CF6">
        <w:rPr>
          <w:rFonts w:eastAsia="Calibri"/>
          <w:szCs w:val="28"/>
          <w:lang w:eastAsia="en-US"/>
        </w:rPr>
        <w:t>по оперативным данным Даг</w:t>
      </w:r>
      <w:r w:rsidR="008937AB">
        <w:rPr>
          <w:rFonts w:eastAsia="Calibri"/>
          <w:szCs w:val="28"/>
          <w:lang w:eastAsia="en-US"/>
        </w:rPr>
        <w:t>естан</w:t>
      </w:r>
      <w:r w:rsidR="00D16DDD" w:rsidRPr="00C62CF6">
        <w:rPr>
          <w:rFonts w:eastAsia="Calibri"/>
          <w:szCs w:val="28"/>
          <w:lang w:eastAsia="en-US"/>
        </w:rPr>
        <w:t xml:space="preserve">стата </w:t>
      </w:r>
      <w:r w:rsidRPr="00C62CF6">
        <w:rPr>
          <w:rFonts w:eastAsia="Calibri"/>
          <w:szCs w:val="28"/>
          <w:lang w:eastAsia="en-US"/>
        </w:rPr>
        <w:t xml:space="preserve">выросла </w:t>
      </w:r>
      <w:r w:rsidR="00956EF4">
        <w:rPr>
          <w:rFonts w:eastAsia="Calibri"/>
          <w:szCs w:val="28"/>
          <w:lang w:eastAsia="en-US"/>
        </w:rPr>
        <w:t xml:space="preserve">                </w:t>
      </w:r>
      <w:r w:rsidRPr="00C62CF6">
        <w:rPr>
          <w:rFonts w:eastAsia="Calibri"/>
          <w:szCs w:val="28"/>
          <w:lang w:eastAsia="en-US"/>
        </w:rPr>
        <w:t>на</w:t>
      </w:r>
      <w:r w:rsidR="00C1245B">
        <w:rPr>
          <w:rFonts w:eastAsia="Calibri"/>
          <w:szCs w:val="28"/>
          <w:lang w:eastAsia="en-US"/>
        </w:rPr>
        <w:t xml:space="preserve"> 300</w:t>
      </w:r>
      <w:r w:rsidRPr="000E0618">
        <w:rPr>
          <w:rFonts w:eastAsia="Calibri"/>
          <w:szCs w:val="28"/>
          <w:lang w:eastAsia="en-US"/>
        </w:rPr>
        <w:t xml:space="preserve"> </w:t>
      </w:r>
      <w:r w:rsidRPr="00C62CF6">
        <w:rPr>
          <w:rFonts w:eastAsia="Calibri"/>
          <w:szCs w:val="28"/>
          <w:lang w:eastAsia="en-US"/>
        </w:rPr>
        <w:t>человек по сравнению с 20</w:t>
      </w:r>
      <w:r w:rsidR="005D3AB4">
        <w:rPr>
          <w:rFonts w:eastAsia="Calibri"/>
          <w:szCs w:val="28"/>
          <w:lang w:eastAsia="en-US"/>
        </w:rPr>
        <w:t>20</w:t>
      </w:r>
      <w:r w:rsidRPr="00C62CF6">
        <w:rPr>
          <w:rFonts w:eastAsia="Calibri"/>
          <w:szCs w:val="28"/>
          <w:lang w:eastAsia="en-US"/>
        </w:rPr>
        <w:t xml:space="preserve"> годом</w:t>
      </w:r>
      <w:r w:rsidR="00FA0E40" w:rsidRPr="00C62CF6">
        <w:rPr>
          <w:rFonts w:eastAsia="Calibri"/>
          <w:szCs w:val="28"/>
          <w:lang w:eastAsia="en-US"/>
        </w:rPr>
        <w:t xml:space="preserve"> и </w:t>
      </w:r>
      <w:r w:rsidR="00E53A95" w:rsidRPr="00C62CF6">
        <w:rPr>
          <w:rFonts w:eastAsia="Calibri"/>
          <w:szCs w:val="28"/>
          <w:lang w:eastAsia="en-US"/>
        </w:rPr>
        <w:t xml:space="preserve">достигла </w:t>
      </w:r>
      <w:r w:rsidR="00FA0E40" w:rsidRPr="00C62CF6">
        <w:rPr>
          <w:rFonts w:eastAsia="Calibri"/>
          <w:szCs w:val="28"/>
          <w:lang w:eastAsia="en-US"/>
        </w:rPr>
        <w:t xml:space="preserve"> </w:t>
      </w:r>
      <w:r w:rsidR="00452686">
        <w:rPr>
          <w:rFonts w:eastAsia="Calibri"/>
          <w:szCs w:val="28"/>
          <w:lang w:eastAsia="en-US"/>
        </w:rPr>
        <w:t>49,2</w:t>
      </w:r>
      <w:r w:rsidR="0083020B">
        <w:rPr>
          <w:rFonts w:eastAsia="Calibri"/>
          <w:szCs w:val="28"/>
          <w:lang w:eastAsia="en-US"/>
        </w:rPr>
        <w:t xml:space="preserve"> </w:t>
      </w:r>
      <w:r w:rsidR="00CB3E72" w:rsidRPr="00C62CF6">
        <w:rPr>
          <w:rFonts w:eastAsia="Calibri"/>
          <w:szCs w:val="28"/>
          <w:lang w:eastAsia="en-US"/>
        </w:rPr>
        <w:t>тыс.</w:t>
      </w:r>
      <w:r w:rsidR="00FA0E40" w:rsidRPr="00C62CF6">
        <w:rPr>
          <w:rFonts w:eastAsia="Calibri"/>
          <w:szCs w:val="28"/>
          <w:lang w:eastAsia="en-US"/>
        </w:rPr>
        <w:t xml:space="preserve"> чел. (</w:t>
      </w:r>
      <w:r w:rsidRPr="00C62CF6">
        <w:rPr>
          <w:rFonts w:eastAsia="Calibri"/>
          <w:szCs w:val="28"/>
          <w:lang w:eastAsia="en-US"/>
        </w:rPr>
        <w:t xml:space="preserve">рост </w:t>
      </w:r>
      <w:r w:rsidR="00FA0E40" w:rsidRPr="00C62CF6">
        <w:rPr>
          <w:rFonts w:eastAsia="Calibri"/>
          <w:szCs w:val="28"/>
          <w:lang w:eastAsia="en-US"/>
        </w:rPr>
        <w:t xml:space="preserve"> </w:t>
      </w:r>
      <w:r w:rsidR="006460CB">
        <w:rPr>
          <w:rFonts w:eastAsia="Calibri"/>
          <w:szCs w:val="28"/>
          <w:lang w:eastAsia="en-US"/>
        </w:rPr>
        <w:t>0</w:t>
      </w:r>
      <w:r w:rsidR="00F76952">
        <w:rPr>
          <w:rFonts w:eastAsia="Calibri"/>
          <w:szCs w:val="28"/>
          <w:lang w:eastAsia="en-US"/>
        </w:rPr>
        <w:t>,</w:t>
      </w:r>
      <w:r w:rsidR="006460CB">
        <w:rPr>
          <w:rFonts w:eastAsia="Calibri"/>
          <w:szCs w:val="28"/>
          <w:lang w:eastAsia="en-US"/>
        </w:rPr>
        <w:t>6</w:t>
      </w:r>
      <w:r w:rsidRPr="00C62CF6">
        <w:rPr>
          <w:rFonts w:eastAsia="Calibri"/>
          <w:szCs w:val="28"/>
          <w:lang w:eastAsia="en-US"/>
        </w:rPr>
        <w:t>%</w:t>
      </w:r>
      <w:r w:rsidR="00FA0E40" w:rsidRPr="00C62CF6">
        <w:rPr>
          <w:rFonts w:eastAsia="Calibri"/>
          <w:szCs w:val="28"/>
          <w:lang w:eastAsia="en-US"/>
        </w:rPr>
        <w:t>)</w:t>
      </w:r>
      <w:r w:rsidRPr="00C62CF6">
        <w:rPr>
          <w:rFonts w:eastAsia="Calibri"/>
          <w:szCs w:val="28"/>
          <w:lang w:eastAsia="en-US"/>
        </w:rPr>
        <w:t xml:space="preserve">. За год зарегистрировано </w:t>
      </w:r>
      <w:r w:rsidR="00A6369E">
        <w:rPr>
          <w:rFonts w:eastAsia="Calibri"/>
          <w:szCs w:val="28"/>
          <w:lang w:eastAsia="en-US"/>
        </w:rPr>
        <w:t>731</w:t>
      </w:r>
      <w:r w:rsidRPr="00C62CF6">
        <w:rPr>
          <w:rFonts w:eastAsia="Calibri"/>
          <w:szCs w:val="28"/>
          <w:lang w:eastAsia="en-US"/>
        </w:rPr>
        <w:t>записей актов рождения</w:t>
      </w:r>
      <w:r w:rsidR="00122B1E" w:rsidRPr="00C62CF6">
        <w:rPr>
          <w:rFonts w:eastAsia="Calibri"/>
          <w:szCs w:val="28"/>
          <w:lang w:eastAsia="en-US"/>
        </w:rPr>
        <w:t xml:space="preserve">, </w:t>
      </w:r>
      <w:r w:rsidR="00C1245B">
        <w:rPr>
          <w:rFonts w:eastAsia="Calibri"/>
          <w:szCs w:val="28"/>
          <w:lang w:eastAsia="en-US"/>
        </w:rPr>
        <w:t>2</w:t>
      </w:r>
      <w:r w:rsidR="00A6369E">
        <w:rPr>
          <w:rFonts w:eastAsia="Calibri"/>
          <w:szCs w:val="28"/>
          <w:lang w:eastAsia="en-US"/>
        </w:rPr>
        <w:t>54</w:t>
      </w:r>
      <w:r w:rsidR="00252E53" w:rsidRPr="00C62CF6">
        <w:rPr>
          <w:rFonts w:eastAsia="Calibri"/>
          <w:szCs w:val="28"/>
          <w:lang w:eastAsia="en-US"/>
        </w:rPr>
        <w:t xml:space="preserve"> </w:t>
      </w:r>
      <w:r w:rsidR="00122B1E" w:rsidRPr="00C62CF6">
        <w:rPr>
          <w:rFonts w:eastAsia="Calibri"/>
          <w:szCs w:val="28"/>
          <w:lang w:eastAsia="en-US"/>
        </w:rPr>
        <w:t xml:space="preserve">случая смерти, </w:t>
      </w:r>
      <w:r w:rsidR="005D3AB4">
        <w:rPr>
          <w:rFonts w:eastAsia="Calibri"/>
          <w:szCs w:val="28"/>
          <w:lang w:eastAsia="en-US"/>
        </w:rPr>
        <w:t>174</w:t>
      </w:r>
      <w:r w:rsidR="0027276C">
        <w:rPr>
          <w:rFonts w:eastAsia="Calibri"/>
          <w:szCs w:val="28"/>
          <w:lang w:eastAsia="en-US"/>
        </w:rPr>
        <w:t xml:space="preserve"> </w:t>
      </w:r>
      <w:r w:rsidR="00122B1E" w:rsidRPr="00C62CF6">
        <w:rPr>
          <w:rFonts w:eastAsia="Calibri"/>
          <w:szCs w:val="28"/>
          <w:lang w:eastAsia="en-US"/>
        </w:rPr>
        <w:t>браков,</w:t>
      </w:r>
      <w:r w:rsidR="0027276C">
        <w:rPr>
          <w:rFonts w:eastAsia="Calibri"/>
          <w:szCs w:val="28"/>
          <w:lang w:eastAsia="en-US"/>
        </w:rPr>
        <w:t>1</w:t>
      </w:r>
      <w:r w:rsidR="005D3AB4">
        <w:rPr>
          <w:rFonts w:eastAsia="Calibri"/>
          <w:szCs w:val="28"/>
          <w:lang w:eastAsia="en-US"/>
        </w:rPr>
        <w:t>99</w:t>
      </w:r>
      <w:r w:rsidR="00122B1E" w:rsidRPr="00C62CF6">
        <w:rPr>
          <w:rFonts w:eastAsia="Calibri"/>
          <w:szCs w:val="28"/>
          <w:lang w:eastAsia="en-US"/>
        </w:rPr>
        <w:t xml:space="preserve"> разводов. </w:t>
      </w:r>
    </w:p>
    <w:p w:rsidR="00F823EE" w:rsidRDefault="00F823EE" w:rsidP="002D4CBC">
      <w:pPr>
        <w:spacing w:after="0"/>
        <w:ind w:right="567" w:firstLine="426"/>
        <w:jc w:val="both"/>
        <w:rPr>
          <w:rFonts w:ascii="Times New Roman" w:hAnsi="Times New Roman"/>
          <w:sz w:val="28"/>
          <w:szCs w:val="28"/>
        </w:rPr>
      </w:pPr>
      <w:r w:rsidRPr="00F823EE">
        <w:rPr>
          <w:rFonts w:ascii="Times New Roman" w:hAnsi="Times New Roman"/>
          <w:sz w:val="28"/>
          <w:szCs w:val="28"/>
        </w:rPr>
        <w:lastRenderedPageBreak/>
        <w:t>По предварительным данным, численность населения городского округа Кизилюрт</w:t>
      </w:r>
    </w:p>
    <w:p w:rsidR="00794429" w:rsidRPr="00794429" w:rsidRDefault="00F823EE" w:rsidP="00794429">
      <w:pPr>
        <w:spacing w:after="0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конец года</w:t>
      </w:r>
      <w:r w:rsidRPr="00F823EE">
        <w:rPr>
          <w:rFonts w:ascii="Times New Roman" w:hAnsi="Times New Roman"/>
          <w:sz w:val="28"/>
          <w:szCs w:val="28"/>
        </w:rPr>
        <w:t xml:space="preserve"> составляет более 50 тыс. человек. Прирост численности населения происходит за счет рождаемости.</w:t>
      </w:r>
    </w:p>
    <w:p w:rsidR="00F9721F" w:rsidRPr="00287599" w:rsidRDefault="00B4336E" w:rsidP="00712FD2">
      <w:pPr>
        <w:pStyle w:val="a4"/>
        <w:pBdr>
          <w:bottom w:val="single" w:sz="4" w:space="1" w:color="auto"/>
        </w:pBdr>
        <w:spacing w:line="276" w:lineRule="auto"/>
        <w:ind w:right="567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val="en-US" w:eastAsia="en-US"/>
        </w:rPr>
        <w:t>I</w:t>
      </w:r>
      <w:r w:rsidR="00973CDC" w:rsidRPr="00C62CF6">
        <w:rPr>
          <w:rFonts w:eastAsia="Calibri"/>
          <w:b/>
          <w:szCs w:val="28"/>
          <w:lang w:val="en-US" w:eastAsia="en-US"/>
        </w:rPr>
        <w:t>X</w:t>
      </w:r>
      <w:r w:rsidR="00973CDC" w:rsidRPr="00C62CF6">
        <w:rPr>
          <w:rFonts w:eastAsia="Calibri"/>
          <w:b/>
          <w:szCs w:val="28"/>
          <w:lang w:eastAsia="en-US"/>
        </w:rPr>
        <w:t>.</w:t>
      </w:r>
      <w:r w:rsidR="00973CDC" w:rsidRPr="00C62CF6">
        <w:rPr>
          <w:rFonts w:eastAsia="Calibri"/>
          <w:b/>
          <w:szCs w:val="28"/>
          <w:lang w:eastAsia="en-US"/>
        </w:rPr>
        <w:tab/>
      </w:r>
      <w:r w:rsidR="00FA0E40" w:rsidRPr="00C62CF6">
        <w:rPr>
          <w:rFonts w:eastAsia="Calibri"/>
          <w:b/>
          <w:szCs w:val="28"/>
          <w:lang w:eastAsia="en-US"/>
        </w:rPr>
        <w:t>Энергосбережение и повышение энергетической эффективности</w:t>
      </w:r>
    </w:p>
    <w:p w:rsidR="009F071D" w:rsidRDefault="00587148" w:rsidP="00712FD2">
      <w:pPr>
        <w:pStyle w:val="af0"/>
        <w:spacing w:line="276" w:lineRule="auto"/>
        <w:ind w:right="567" w:firstLine="360"/>
        <w:jc w:val="both"/>
        <w:rPr>
          <w:rStyle w:val="af3"/>
          <w:b w:val="0"/>
          <w:sz w:val="28"/>
          <w:szCs w:val="28"/>
        </w:rPr>
      </w:pPr>
      <w:r w:rsidRPr="009230B7">
        <w:rPr>
          <w:sz w:val="28"/>
          <w:szCs w:val="28"/>
        </w:rPr>
        <w:t xml:space="preserve">В </w:t>
      </w:r>
      <w:r w:rsidR="00403897">
        <w:rPr>
          <w:sz w:val="28"/>
          <w:szCs w:val="28"/>
        </w:rPr>
        <w:t>городском округе</w:t>
      </w:r>
      <w:r w:rsidRPr="009230B7">
        <w:rPr>
          <w:sz w:val="28"/>
          <w:szCs w:val="28"/>
        </w:rPr>
        <w:t xml:space="preserve"> «Город Кизилюрт» </w:t>
      </w:r>
      <w:r w:rsidR="00403897">
        <w:rPr>
          <w:sz w:val="28"/>
          <w:szCs w:val="28"/>
        </w:rPr>
        <w:t xml:space="preserve">реализуется </w:t>
      </w:r>
      <w:r w:rsidR="00792CDE" w:rsidRPr="009230B7">
        <w:rPr>
          <w:rStyle w:val="af3"/>
          <w:b w:val="0"/>
          <w:sz w:val="28"/>
          <w:szCs w:val="28"/>
        </w:rPr>
        <w:t>муниципальн</w:t>
      </w:r>
      <w:r w:rsidR="009230B7" w:rsidRPr="009230B7">
        <w:rPr>
          <w:rStyle w:val="af3"/>
          <w:b w:val="0"/>
          <w:sz w:val="28"/>
          <w:szCs w:val="28"/>
        </w:rPr>
        <w:t>ая</w:t>
      </w:r>
      <w:r w:rsidR="00792CDE" w:rsidRPr="009230B7">
        <w:rPr>
          <w:rStyle w:val="af3"/>
          <w:b w:val="0"/>
          <w:sz w:val="28"/>
          <w:szCs w:val="28"/>
        </w:rPr>
        <w:t xml:space="preserve"> целев</w:t>
      </w:r>
      <w:r w:rsidR="009230B7">
        <w:rPr>
          <w:rStyle w:val="af3"/>
          <w:b w:val="0"/>
          <w:sz w:val="28"/>
          <w:szCs w:val="28"/>
        </w:rPr>
        <w:t>ая</w:t>
      </w:r>
      <w:r w:rsidR="00792CDE" w:rsidRPr="009230B7">
        <w:rPr>
          <w:rStyle w:val="af3"/>
          <w:b w:val="0"/>
          <w:sz w:val="28"/>
          <w:szCs w:val="28"/>
        </w:rPr>
        <w:t xml:space="preserve"> </w:t>
      </w:r>
      <w:r w:rsidR="00403897">
        <w:rPr>
          <w:rStyle w:val="af3"/>
          <w:b w:val="0"/>
          <w:sz w:val="28"/>
          <w:szCs w:val="28"/>
        </w:rPr>
        <w:t>п</w:t>
      </w:r>
      <w:r w:rsidR="00792CDE" w:rsidRPr="009230B7">
        <w:rPr>
          <w:rStyle w:val="af3"/>
          <w:b w:val="0"/>
          <w:sz w:val="28"/>
          <w:szCs w:val="28"/>
        </w:rPr>
        <w:t>рограммы по энергосбережению и повышению энергетической эффективности МО «Город Кизилюрт»</w:t>
      </w:r>
      <w:r w:rsidR="00403897">
        <w:rPr>
          <w:rStyle w:val="af3"/>
          <w:b w:val="0"/>
          <w:sz w:val="28"/>
          <w:szCs w:val="28"/>
        </w:rPr>
        <w:t>, утвержденная постановлением главы администрации</w:t>
      </w:r>
      <w:r w:rsidR="009230B7">
        <w:rPr>
          <w:rStyle w:val="af3"/>
          <w:b w:val="0"/>
          <w:sz w:val="28"/>
          <w:szCs w:val="28"/>
        </w:rPr>
        <w:t>.</w:t>
      </w:r>
      <w:r w:rsidR="00090D51">
        <w:rPr>
          <w:rStyle w:val="af3"/>
          <w:b w:val="0"/>
          <w:sz w:val="28"/>
          <w:szCs w:val="28"/>
        </w:rPr>
        <w:t xml:space="preserve"> </w:t>
      </w:r>
      <w:r w:rsidR="00B4631B">
        <w:rPr>
          <w:rStyle w:val="af3"/>
          <w:b w:val="0"/>
          <w:sz w:val="28"/>
          <w:szCs w:val="28"/>
        </w:rPr>
        <w:t xml:space="preserve">                  </w:t>
      </w:r>
    </w:p>
    <w:p w:rsidR="00EE3764" w:rsidRPr="00EE3764" w:rsidRDefault="00587148" w:rsidP="00712FD2">
      <w:pPr>
        <w:pStyle w:val="af0"/>
        <w:spacing w:line="276" w:lineRule="auto"/>
        <w:ind w:right="567" w:firstLine="360"/>
        <w:jc w:val="both"/>
        <w:rPr>
          <w:rStyle w:val="211pt"/>
          <w:b w:val="0"/>
          <w:i w:val="0"/>
          <w:iCs w:val="0"/>
          <w:color w:val="auto"/>
          <w:sz w:val="28"/>
          <w:szCs w:val="28"/>
          <w:lang w:bidi="ar-SA"/>
        </w:rPr>
      </w:pPr>
      <w:r w:rsidRPr="009230B7">
        <w:rPr>
          <w:rStyle w:val="211pt"/>
          <w:b w:val="0"/>
          <w:i w:val="0"/>
          <w:sz w:val="28"/>
          <w:szCs w:val="28"/>
        </w:rPr>
        <w:t>Основным способом достижения поставленных в Программе задач и</w:t>
      </w:r>
      <w:r w:rsidRPr="009230B7">
        <w:rPr>
          <w:rStyle w:val="211pt"/>
          <w:b w:val="0"/>
          <w:i w:val="0"/>
          <w:sz w:val="28"/>
          <w:szCs w:val="28"/>
        </w:rPr>
        <w:br/>
        <w:t>целей является стимулирование энергосбережения</w:t>
      </w:r>
      <w:r w:rsidR="00E8279B">
        <w:rPr>
          <w:rStyle w:val="211pt"/>
          <w:b w:val="0"/>
          <w:i w:val="0"/>
          <w:sz w:val="28"/>
          <w:szCs w:val="28"/>
        </w:rPr>
        <w:t xml:space="preserve">. </w:t>
      </w:r>
      <w:r w:rsidR="009E2A67" w:rsidRPr="00090D51">
        <w:rPr>
          <w:rStyle w:val="211pt"/>
          <w:b w:val="0"/>
          <w:i w:val="0"/>
          <w:sz w:val="28"/>
          <w:szCs w:val="28"/>
        </w:rPr>
        <w:t xml:space="preserve">В </w:t>
      </w:r>
      <w:r w:rsidR="009E2A67">
        <w:rPr>
          <w:rStyle w:val="211pt"/>
          <w:b w:val="0"/>
          <w:i w:val="0"/>
          <w:sz w:val="28"/>
          <w:szCs w:val="28"/>
        </w:rPr>
        <w:t xml:space="preserve">этих </w:t>
      </w:r>
      <w:r w:rsidR="009E2A67" w:rsidRPr="00090D51">
        <w:rPr>
          <w:rStyle w:val="211pt"/>
          <w:b w:val="0"/>
          <w:i w:val="0"/>
          <w:sz w:val="28"/>
          <w:szCs w:val="28"/>
        </w:rPr>
        <w:t>целях предусматривается осуществление комплекса мер, включающих систему</w:t>
      </w:r>
      <w:r w:rsidR="009E2A67" w:rsidRPr="00090D51">
        <w:rPr>
          <w:rStyle w:val="211pt"/>
          <w:b w:val="0"/>
          <w:i w:val="0"/>
          <w:sz w:val="28"/>
          <w:szCs w:val="28"/>
        </w:rPr>
        <w:br/>
        <w:t>ценообразования, льгот, дотаций, а так же использования</w:t>
      </w:r>
      <w:r w:rsidR="009E2A67" w:rsidRPr="00090D51">
        <w:rPr>
          <w:rStyle w:val="211pt"/>
          <w:b w:val="0"/>
          <w:i w:val="0"/>
          <w:sz w:val="28"/>
          <w:szCs w:val="28"/>
        </w:rPr>
        <w:br/>
        <w:t>высвобождаемых энергетических ресурсов, проведение эффективной</w:t>
      </w:r>
      <w:r w:rsidR="009E2A67" w:rsidRPr="00090D51">
        <w:rPr>
          <w:rStyle w:val="211pt"/>
          <w:b w:val="0"/>
          <w:i w:val="0"/>
          <w:sz w:val="28"/>
          <w:szCs w:val="28"/>
        </w:rPr>
        <w:br/>
      </w:r>
      <w:r w:rsidR="009E2A67" w:rsidRPr="00EE3764">
        <w:rPr>
          <w:rStyle w:val="211pt"/>
          <w:b w:val="0"/>
          <w:i w:val="0"/>
          <w:sz w:val="28"/>
          <w:szCs w:val="28"/>
        </w:rPr>
        <w:t>тарифной, налоговой, бюджетной и кредитной политики.</w:t>
      </w:r>
      <w:r w:rsidR="00090D51" w:rsidRPr="00EE3764">
        <w:rPr>
          <w:rStyle w:val="211pt"/>
          <w:b w:val="0"/>
          <w:i w:val="0"/>
          <w:iCs w:val="0"/>
          <w:color w:val="auto"/>
          <w:sz w:val="28"/>
          <w:szCs w:val="28"/>
          <w:lang w:bidi="ar-SA"/>
        </w:rPr>
        <w:t xml:space="preserve">                                                                                </w:t>
      </w:r>
    </w:p>
    <w:p w:rsidR="00BE5C53" w:rsidRDefault="00FA0E40" w:rsidP="00712FD2">
      <w:pPr>
        <w:pStyle w:val="a4"/>
        <w:spacing w:line="276" w:lineRule="auto"/>
        <w:ind w:left="0" w:right="567" w:firstLine="360"/>
        <w:rPr>
          <w:rFonts w:eastAsia="Calibri"/>
          <w:szCs w:val="28"/>
          <w:lang w:eastAsia="en-US"/>
        </w:rPr>
      </w:pPr>
      <w:r w:rsidRPr="00EE3764">
        <w:rPr>
          <w:rFonts w:eastAsia="Calibri"/>
          <w:szCs w:val="28"/>
          <w:lang w:eastAsia="en-US"/>
        </w:rPr>
        <w:t>Удельн</w:t>
      </w:r>
      <w:r w:rsidR="00E41F23">
        <w:rPr>
          <w:rFonts w:eastAsia="Calibri"/>
          <w:szCs w:val="28"/>
          <w:lang w:eastAsia="en-US"/>
        </w:rPr>
        <w:t>ые</w:t>
      </w:r>
      <w:r w:rsidRPr="00EE3764">
        <w:rPr>
          <w:rFonts w:eastAsia="Calibri"/>
          <w:szCs w:val="28"/>
          <w:lang w:eastAsia="en-US"/>
        </w:rPr>
        <w:t xml:space="preserve"> величин</w:t>
      </w:r>
      <w:r w:rsidR="00E41F23">
        <w:rPr>
          <w:rFonts w:eastAsia="Calibri"/>
          <w:szCs w:val="28"/>
          <w:lang w:eastAsia="en-US"/>
        </w:rPr>
        <w:t>ы</w:t>
      </w:r>
      <w:r w:rsidRPr="00EE3764">
        <w:rPr>
          <w:rFonts w:eastAsia="Calibri"/>
          <w:szCs w:val="28"/>
          <w:lang w:eastAsia="en-US"/>
        </w:rPr>
        <w:t xml:space="preserve"> </w:t>
      </w:r>
      <w:r w:rsidR="00FD5F87">
        <w:rPr>
          <w:rFonts w:eastAsia="Calibri"/>
          <w:szCs w:val="28"/>
          <w:lang w:eastAsia="en-US"/>
        </w:rPr>
        <w:t xml:space="preserve">потребления </w:t>
      </w:r>
      <w:r w:rsidRPr="00EE3764">
        <w:rPr>
          <w:rFonts w:eastAsia="Calibri"/>
          <w:szCs w:val="28"/>
          <w:lang w:eastAsia="en-US"/>
        </w:rPr>
        <w:t>энергетических ресурсов в многоквартирных домах</w:t>
      </w:r>
      <w:r w:rsidR="0084763A" w:rsidRPr="00EE3764">
        <w:rPr>
          <w:rFonts w:eastAsia="Calibri"/>
          <w:szCs w:val="28"/>
          <w:lang w:eastAsia="en-US"/>
        </w:rPr>
        <w:t xml:space="preserve"> </w:t>
      </w:r>
      <w:r w:rsidR="00FD5F87">
        <w:rPr>
          <w:rFonts w:eastAsia="Calibri"/>
          <w:szCs w:val="28"/>
          <w:lang w:eastAsia="en-US"/>
        </w:rPr>
        <w:t>в 20</w:t>
      </w:r>
      <w:r w:rsidR="00266546">
        <w:rPr>
          <w:rFonts w:eastAsia="Calibri"/>
          <w:szCs w:val="28"/>
          <w:lang w:eastAsia="en-US"/>
        </w:rPr>
        <w:t xml:space="preserve">21 </w:t>
      </w:r>
      <w:r w:rsidR="00FD5F87">
        <w:rPr>
          <w:rFonts w:eastAsia="Calibri"/>
          <w:szCs w:val="28"/>
          <w:lang w:eastAsia="en-US"/>
        </w:rPr>
        <w:t xml:space="preserve">году </w:t>
      </w:r>
      <w:r w:rsidR="000F0FE4" w:rsidRPr="00EE3764">
        <w:rPr>
          <w:rFonts w:eastAsia="Calibri"/>
          <w:szCs w:val="28"/>
          <w:lang w:eastAsia="en-US"/>
        </w:rPr>
        <w:t>по</w:t>
      </w:r>
      <w:r w:rsidR="006460CB">
        <w:rPr>
          <w:rFonts w:eastAsia="Calibri"/>
          <w:szCs w:val="28"/>
          <w:lang w:eastAsia="en-US"/>
        </w:rPr>
        <w:t xml:space="preserve">низились </w:t>
      </w:r>
      <w:r w:rsidR="0084763A" w:rsidRPr="00EE3764">
        <w:rPr>
          <w:rFonts w:eastAsia="Calibri"/>
          <w:szCs w:val="28"/>
          <w:lang w:eastAsia="en-US"/>
        </w:rPr>
        <w:t xml:space="preserve">по сравнению </w:t>
      </w:r>
      <w:r w:rsidR="00E637EA">
        <w:rPr>
          <w:rFonts w:eastAsia="Calibri"/>
          <w:szCs w:val="28"/>
          <w:lang w:eastAsia="en-US"/>
        </w:rPr>
        <w:t xml:space="preserve"> </w:t>
      </w:r>
      <w:r w:rsidR="0084763A" w:rsidRPr="00EE3764">
        <w:rPr>
          <w:rFonts w:eastAsia="Calibri"/>
          <w:szCs w:val="28"/>
          <w:lang w:eastAsia="en-US"/>
        </w:rPr>
        <w:t xml:space="preserve">с </w:t>
      </w:r>
      <w:r w:rsidR="00A509E7">
        <w:rPr>
          <w:rFonts w:eastAsia="Calibri"/>
          <w:szCs w:val="28"/>
          <w:lang w:eastAsia="en-US"/>
        </w:rPr>
        <w:t>20</w:t>
      </w:r>
      <w:r w:rsidR="00266546">
        <w:rPr>
          <w:rFonts w:eastAsia="Calibri"/>
          <w:szCs w:val="28"/>
          <w:lang w:eastAsia="en-US"/>
        </w:rPr>
        <w:t xml:space="preserve">20 </w:t>
      </w:r>
      <w:r w:rsidR="0084763A" w:rsidRPr="00EE3764">
        <w:rPr>
          <w:rFonts w:eastAsia="Calibri"/>
          <w:szCs w:val="28"/>
          <w:lang w:eastAsia="en-US"/>
        </w:rPr>
        <w:t>годом</w:t>
      </w:r>
      <w:r w:rsidRPr="00EE3764">
        <w:rPr>
          <w:rFonts w:eastAsia="Calibri"/>
          <w:szCs w:val="28"/>
          <w:lang w:eastAsia="en-US"/>
        </w:rPr>
        <w:t xml:space="preserve">: </w:t>
      </w:r>
      <w:r w:rsidR="0076019F">
        <w:rPr>
          <w:rFonts w:eastAsia="Calibri"/>
          <w:szCs w:val="28"/>
          <w:lang w:eastAsia="en-US"/>
        </w:rPr>
        <w:t xml:space="preserve"> </w:t>
      </w:r>
    </w:p>
    <w:p w:rsidR="00AD4A75" w:rsidRDefault="0076019F" w:rsidP="00712FD2">
      <w:pPr>
        <w:pStyle w:val="a4"/>
        <w:spacing w:line="276" w:lineRule="auto"/>
        <w:ind w:left="0" w:right="567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                                                              </w:t>
      </w:r>
      <w:r w:rsidRPr="00C62CF6">
        <w:rPr>
          <w:rFonts w:eastAsia="Calibri"/>
          <w:szCs w:val="28"/>
          <w:lang w:eastAsia="en-US"/>
        </w:rPr>
        <w:t xml:space="preserve"> </w:t>
      </w:r>
    </w:p>
    <w:p w:rsidR="00AD4A75" w:rsidRDefault="0076019F" w:rsidP="00712FD2">
      <w:pPr>
        <w:pStyle w:val="a4"/>
        <w:numPr>
          <w:ilvl w:val="0"/>
          <w:numId w:val="28"/>
        </w:numPr>
        <w:spacing w:line="276" w:lineRule="auto"/>
        <w:ind w:right="567"/>
        <w:rPr>
          <w:rFonts w:eastAsia="Calibri"/>
          <w:szCs w:val="28"/>
          <w:lang w:eastAsia="en-US"/>
        </w:rPr>
      </w:pPr>
      <w:r w:rsidRPr="00C62CF6">
        <w:rPr>
          <w:rFonts w:eastAsia="Calibri"/>
          <w:i/>
          <w:szCs w:val="28"/>
          <w:lang w:eastAsia="en-US"/>
        </w:rPr>
        <w:t>электрическая энергия</w:t>
      </w:r>
      <w:r w:rsidRPr="00C62CF6">
        <w:rPr>
          <w:rFonts w:eastAsia="Calibri"/>
          <w:szCs w:val="28"/>
          <w:lang w:eastAsia="en-US"/>
        </w:rPr>
        <w:t xml:space="preserve"> </w:t>
      </w:r>
      <w:r w:rsidR="006460CB">
        <w:rPr>
          <w:rFonts w:eastAsia="Calibri"/>
          <w:szCs w:val="28"/>
          <w:lang w:eastAsia="en-US"/>
        </w:rPr>
        <w:t>812</w:t>
      </w:r>
      <w:r w:rsidRPr="00C62CF6">
        <w:rPr>
          <w:rFonts w:eastAsia="Calibri"/>
          <w:szCs w:val="28"/>
          <w:lang w:eastAsia="en-US"/>
        </w:rPr>
        <w:t xml:space="preserve"> кВ</w:t>
      </w:r>
      <w:r>
        <w:rPr>
          <w:rFonts w:eastAsia="Calibri"/>
          <w:szCs w:val="28"/>
          <w:lang w:eastAsia="en-US"/>
        </w:rPr>
        <w:t>т.ч.</w:t>
      </w:r>
      <w:r w:rsidR="00570CB8" w:rsidRPr="00570CB8">
        <w:t xml:space="preserve"> </w:t>
      </w:r>
      <w:r w:rsidR="00570CB8" w:rsidRPr="00570CB8">
        <w:rPr>
          <w:rFonts w:eastAsia="Calibri"/>
          <w:szCs w:val="28"/>
          <w:lang w:eastAsia="en-US"/>
        </w:rPr>
        <w:t>на 1 проживающего</w:t>
      </w:r>
      <w:r>
        <w:rPr>
          <w:rFonts w:eastAsia="Calibri"/>
          <w:szCs w:val="28"/>
          <w:lang w:eastAsia="en-US"/>
        </w:rPr>
        <w:t>;</w:t>
      </w:r>
      <w:r w:rsidRPr="00C62CF6">
        <w:rPr>
          <w:rFonts w:eastAsia="Calibri"/>
          <w:szCs w:val="28"/>
          <w:lang w:eastAsia="en-US"/>
        </w:rPr>
        <w:t xml:space="preserve"> </w:t>
      </w:r>
    </w:p>
    <w:p w:rsidR="00AD4A75" w:rsidRDefault="0076019F" w:rsidP="00712FD2">
      <w:pPr>
        <w:pStyle w:val="a4"/>
        <w:numPr>
          <w:ilvl w:val="0"/>
          <w:numId w:val="28"/>
        </w:numPr>
        <w:spacing w:line="276" w:lineRule="auto"/>
        <w:ind w:right="567"/>
        <w:rPr>
          <w:rFonts w:eastAsia="Calibri"/>
          <w:szCs w:val="28"/>
          <w:lang w:eastAsia="en-US"/>
        </w:rPr>
      </w:pPr>
      <w:r w:rsidRPr="00AD4A75">
        <w:rPr>
          <w:rFonts w:eastAsia="Calibri"/>
          <w:i/>
          <w:szCs w:val="28"/>
          <w:lang w:eastAsia="en-US"/>
        </w:rPr>
        <w:t>тепловая энергия</w:t>
      </w:r>
      <w:r w:rsidRPr="00AD4A75">
        <w:rPr>
          <w:rFonts w:eastAsia="Calibri"/>
          <w:szCs w:val="28"/>
          <w:lang w:eastAsia="en-US"/>
        </w:rPr>
        <w:t xml:space="preserve">  Гкал 0,1  Гкал</w:t>
      </w:r>
      <w:r w:rsidR="00570CB8" w:rsidRPr="00570CB8">
        <w:t xml:space="preserve"> </w:t>
      </w:r>
      <w:r w:rsidR="00570CB8" w:rsidRPr="00570CB8">
        <w:rPr>
          <w:rFonts w:eastAsia="Calibri"/>
          <w:szCs w:val="28"/>
          <w:lang w:eastAsia="en-US"/>
        </w:rPr>
        <w:t>на 1 кв. метр общей площади</w:t>
      </w:r>
      <w:r w:rsidRPr="00AD4A75">
        <w:rPr>
          <w:rFonts w:eastAsia="Calibri"/>
          <w:szCs w:val="28"/>
          <w:lang w:eastAsia="en-US"/>
        </w:rPr>
        <w:t>;</w:t>
      </w:r>
    </w:p>
    <w:p w:rsidR="00AD4A75" w:rsidRDefault="0076019F" w:rsidP="00712FD2">
      <w:pPr>
        <w:pStyle w:val="a4"/>
        <w:numPr>
          <w:ilvl w:val="0"/>
          <w:numId w:val="28"/>
        </w:numPr>
        <w:spacing w:line="276" w:lineRule="auto"/>
        <w:ind w:right="567"/>
        <w:rPr>
          <w:rFonts w:eastAsia="Calibri"/>
          <w:szCs w:val="28"/>
          <w:lang w:eastAsia="en-US"/>
        </w:rPr>
      </w:pPr>
      <w:r w:rsidRPr="00AD4A75">
        <w:rPr>
          <w:rFonts w:eastAsia="Calibri"/>
          <w:i/>
          <w:szCs w:val="28"/>
          <w:lang w:eastAsia="en-US"/>
        </w:rPr>
        <w:t xml:space="preserve">горячей воды </w:t>
      </w:r>
      <w:r w:rsidRPr="00AD4A75">
        <w:rPr>
          <w:rFonts w:eastAsia="Calibri"/>
          <w:szCs w:val="28"/>
          <w:lang w:eastAsia="en-US"/>
        </w:rPr>
        <w:t xml:space="preserve">сократилось </w:t>
      </w:r>
      <w:r w:rsidR="000B1B71">
        <w:rPr>
          <w:rFonts w:eastAsia="Calibri"/>
          <w:szCs w:val="28"/>
          <w:lang w:eastAsia="en-US"/>
        </w:rPr>
        <w:t>4,07</w:t>
      </w:r>
      <w:r w:rsidR="00AB412C">
        <w:rPr>
          <w:rFonts w:eastAsia="Calibri"/>
          <w:szCs w:val="28"/>
          <w:lang w:eastAsia="en-US"/>
        </w:rPr>
        <w:t xml:space="preserve"> м3</w:t>
      </w:r>
      <w:r w:rsidR="00570CB8" w:rsidRPr="00570CB8">
        <w:t xml:space="preserve"> </w:t>
      </w:r>
      <w:r w:rsidR="00570CB8" w:rsidRPr="00570CB8">
        <w:rPr>
          <w:rFonts w:eastAsia="Calibri"/>
          <w:szCs w:val="28"/>
          <w:lang w:eastAsia="en-US"/>
        </w:rPr>
        <w:t>на 1 проживающего</w:t>
      </w:r>
      <w:r w:rsidRPr="00AD4A75">
        <w:rPr>
          <w:rFonts w:eastAsia="Calibri"/>
          <w:szCs w:val="28"/>
          <w:lang w:eastAsia="en-US"/>
        </w:rPr>
        <w:t>;</w:t>
      </w:r>
    </w:p>
    <w:p w:rsidR="00AD4A75" w:rsidRDefault="0076019F" w:rsidP="00712FD2">
      <w:pPr>
        <w:pStyle w:val="a4"/>
        <w:numPr>
          <w:ilvl w:val="0"/>
          <w:numId w:val="28"/>
        </w:numPr>
        <w:spacing w:line="276" w:lineRule="auto"/>
        <w:ind w:right="567"/>
        <w:rPr>
          <w:rFonts w:eastAsia="Calibri"/>
          <w:szCs w:val="28"/>
          <w:lang w:eastAsia="en-US"/>
        </w:rPr>
      </w:pPr>
      <w:r w:rsidRPr="00AD4A75">
        <w:rPr>
          <w:rFonts w:eastAsia="Calibri"/>
          <w:i/>
          <w:szCs w:val="28"/>
          <w:lang w:eastAsia="en-US"/>
        </w:rPr>
        <w:t>холодной воды</w:t>
      </w:r>
      <w:r w:rsidRPr="00AD4A75">
        <w:rPr>
          <w:rFonts w:eastAsia="Calibri"/>
          <w:szCs w:val="28"/>
          <w:lang w:eastAsia="en-US"/>
        </w:rPr>
        <w:t xml:space="preserve"> </w:t>
      </w:r>
      <w:r w:rsidR="00AB412C">
        <w:rPr>
          <w:rFonts w:eastAsia="Calibri"/>
          <w:szCs w:val="28"/>
          <w:lang w:eastAsia="en-US"/>
        </w:rPr>
        <w:t>92,1 м3</w:t>
      </w:r>
      <w:r w:rsidR="00570CB8" w:rsidRPr="00570CB8">
        <w:t xml:space="preserve"> </w:t>
      </w:r>
      <w:r w:rsidR="00570CB8" w:rsidRPr="00570CB8">
        <w:rPr>
          <w:rFonts w:eastAsia="Calibri"/>
          <w:szCs w:val="28"/>
          <w:lang w:eastAsia="en-US"/>
        </w:rPr>
        <w:t>на 1 проживающего</w:t>
      </w:r>
      <w:r w:rsidRPr="00AD4A75">
        <w:rPr>
          <w:rFonts w:eastAsia="Calibri"/>
          <w:szCs w:val="28"/>
          <w:lang w:eastAsia="en-US"/>
        </w:rPr>
        <w:t>;</w:t>
      </w:r>
    </w:p>
    <w:p w:rsidR="00AD4A75" w:rsidRPr="00280FDD" w:rsidRDefault="0076019F" w:rsidP="00712FD2">
      <w:pPr>
        <w:pStyle w:val="a4"/>
        <w:numPr>
          <w:ilvl w:val="0"/>
          <w:numId w:val="28"/>
        </w:numPr>
        <w:spacing w:line="276" w:lineRule="auto"/>
        <w:ind w:right="567"/>
        <w:rPr>
          <w:rFonts w:eastAsia="Calibri"/>
          <w:szCs w:val="28"/>
          <w:lang w:eastAsia="en-US"/>
        </w:rPr>
      </w:pPr>
      <w:r w:rsidRPr="00AD4A75">
        <w:rPr>
          <w:rFonts w:eastAsia="Calibri"/>
          <w:szCs w:val="28"/>
          <w:lang w:eastAsia="en-US"/>
        </w:rPr>
        <w:t xml:space="preserve"> </w:t>
      </w:r>
      <w:r w:rsidRPr="00AD4A75">
        <w:rPr>
          <w:rFonts w:eastAsia="Calibri"/>
          <w:i/>
          <w:szCs w:val="28"/>
          <w:lang w:eastAsia="en-US"/>
        </w:rPr>
        <w:t xml:space="preserve">природного  газа  составила  </w:t>
      </w:r>
      <w:r w:rsidRPr="00AD4A75">
        <w:rPr>
          <w:rFonts w:eastAsia="Calibri"/>
          <w:szCs w:val="28"/>
          <w:lang w:eastAsia="en-US"/>
        </w:rPr>
        <w:t>210</w:t>
      </w:r>
      <w:r w:rsidR="00AB412C">
        <w:rPr>
          <w:rFonts w:eastAsia="Calibri"/>
          <w:szCs w:val="28"/>
          <w:lang w:eastAsia="en-US"/>
        </w:rPr>
        <w:t xml:space="preserve"> м3</w:t>
      </w:r>
      <w:r w:rsidR="00570CB8" w:rsidRPr="00570CB8">
        <w:t xml:space="preserve"> </w:t>
      </w:r>
      <w:r w:rsidR="00570CB8" w:rsidRPr="00570CB8">
        <w:rPr>
          <w:rFonts w:eastAsia="Calibri"/>
          <w:szCs w:val="28"/>
          <w:lang w:eastAsia="en-US"/>
        </w:rPr>
        <w:t>на 1 проживающего</w:t>
      </w:r>
    </w:p>
    <w:p w:rsidR="001D163F" w:rsidRPr="00C62CF6" w:rsidRDefault="001D163F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szCs w:val="28"/>
          <w:lang w:eastAsia="en-US"/>
        </w:rPr>
        <w:t>Удельн</w:t>
      </w:r>
      <w:r w:rsidR="008E3841">
        <w:rPr>
          <w:rFonts w:eastAsia="Calibri"/>
          <w:szCs w:val="28"/>
          <w:lang w:eastAsia="en-US"/>
        </w:rPr>
        <w:t>ые</w:t>
      </w:r>
      <w:r w:rsidRPr="00C62CF6">
        <w:rPr>
          <w:rFonts w:eastAsia="Calibri"/>
          <w:szCs w:val="28"/>
          <w:lang w:eastAsia="en-US"/>
        </w:rPr>
        <w:t xml:space="preserve"> величин</w:t>
      </w:r>
      <w:r w:rsidR="008E3841">
        <w:rPr>
          <w:rFonts w:eastAsia="Calibri"/>
          <w:szCs w:val="28"/>
          <w:lang w:eastAsia="en-US"/>
        </w:rPr>
        <w:t>ы</w:t>
      </w:r>
      <w:r w:rsidRPr="00C62CF6">
        <w:rPr>
          <w:rFonts w:eastAsia="Calibri"/>
          <w:szCs w:val="28"/>
          <w:lang w:eastAsia="en-US"/>
        </w:rPr>
        <w:t xml:space="preserve"> потребления энергетических ресурсов  муниципальными бюджетными </w:t>
      </w:r>
      <w:r w:rsidR="00CE7946">
        <w:rPr>
          <w:rFonts w:eastAsia="Calibri"/>
          <w:szCs w:val="28"/>
          <w:lang w:eastAsia="en-US"/>
        </w:rPr>
        <w:t xml:space="preserve">учреждениями </w:t>
      </w:r>
      <w:r w:rsidR="00CE7946" w:rsidRPr="00CE7946">
        <w:rPr>
          <w:rFonts w:eastAsia="Calibri"/>
          <w:szCs w:val="28"/>
          <w:lang w:eastAsia="en-US"/>
        </w:rPr>
        <w:t xml:space="preserve"> </w:t>
      </w:r>
      <w:r w:rsidR="00D242E3">
        <w:rPr>
          <w:rFonts w:eastAsia="Calibri"/>
          <w:szCs w:val="28"/>
          <w:lang w:eastAsia="en-US"/>
        </w:rPr>
        <w:t xml:space="preserve">сохранились на уровне </w:t>
      </w:r>
      <w:r w:rsidR="00EB376F" w:rsidRPr="001A229C">
        <w:rPr>
          <w:rFonts w:eastAsia="Calibri"/>
          <w:szCs w:val="28"/>
          <w:lang w:eastAsia="en-US"/>
        </w:rPr>
        <w:t>20</w:t>
      </w:r>
      <w:r w:rsidR="00D242E3">
        <w:rPr>
          <w:rFonts w:eastAsia="Calibri"/>
          <w:szCs w:val="28"/>
          <w:lang w:eastAsia="en-US"/>
        </w:rPr>
        <w:t>20</w:t>
      </w:r>
      <w:r w:rsidR="00EB376F" w:rsidRPr="001A229C">
        <w:rPr>
          <w:rFonts w:eastAsia="Calibri"/>
          <w:szCs w:val="28"/>
          <w:lang w:eastAsia="en-US"/>
        </w:rPr>
        <w:t xml:space="preserve"> год</w:t>
      </w:r>
      <w:r w:rsidR="00D242E3">
        <w:rPr>
          <w:rFonts w:eastAsia="Calibri"/>
          <w:szCs w:val="28"/>
          <w:lang w:eastAsia="en-US"/>
        </w:rPr>
        <w:t>а</w:t>
      </w:r>
      <w:r w:rsidR="00803A6D">
        <w:rPr>
          <w:rFonts w:eastAsia="Calibri"/>
          <w:szCs w:val="28"/>
          <w:lang w:eastAsia="en-US"/>
        </w:rPr>
        <w:t>:</w:t>
      </w:r>
      <w:r w:rsidRPr="00C62CF6">
        <w:rPr>
          <w:rFonts w:eastAsia="Calibri"/>
          <w:szCs w:val="28"/>
          <w:lang w:eastAsia="en-US"/>
        </w:rPr>
        <w:t xml:space="preserve"> </w:t>
      </w:r>
    </w:p>
    <w:p w:rsidR="001D163F" w:rsidRPr="00C62CF6" w:rsidRDefault="001D163F" w:rsidP="00712FD2">
      <w:pPr>
        <w:pStyle w:val="a4"/>
        <w:numPr>
          <w:ilvl w:val="0"/>
          <w:numId w:val="5"/>
        </w:numPr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i/>
          <w:szCs w:val="28"/>
          <w:lang w:eastAsia="en-US"/>
        </w:rPr>
        <w:t>электрическая энергия</w:t>
      </w:r>
      <w:r w:rsidRPr="00C62CF6">
        <w:rPr>
          <w:rFonts w:eastAsia="Calibri"/>
          <w:szCs w:val="28"/>
          <w:lang w:eastAsia="en-US"/>
        </w:rPr>
        <w:t xml:space="preserve"> – </w:t>
      </w:r>
      <w:r w:rsidR="00472304">
        <w:rPr>
          <w:rFonts w:eastAsia="Calibri"/>
          <w:szCs w:val="28"/>
          <w:lang w:eastAsia="en-US"/>
        </w:rPr>
        <w:t>2</w:t>
      </w:r>
      <w:r w:rsidR="006460CB">
        <w:rPr>
          <w:rFonts w:eastAsia="Calibri"/>
          <w:szCs w:val="28"/>
          <w:lang w:eastAsia="en-US"/>
        </w:rPr>
        <w:t>1</w:t>
      </w:r>
      <w:r w:rsidR="00472304">
        <w:rPr>
          <w:rFonts w:eastAsia="Calibri"/>
          <w:szCs w:val="28"/>
          <w:lang w:eastAsia="en-US"/>
        </w:rPr>
        <w:t>,</w:t>
      </w:r>
      <w:r w:rsidR="006460CB">
        <w:rPr>
          <w:rFonts w:eastAsia="Calibri"/>
          <w:szCs w:val="28"/>
          <w:lang w:eastAsia="en-US"/>
        </w:rPr>
        <w:t>5</w:t>
      </w:r>
      <w:r w:rsidR="00472304">
        <w:rPr>
          <w:rFonts w:eastAsia="Calibri"/>
          <w:szCs w:val="28"/>
          <w:lang w:eastAsia="en-US"/>
        </w:rPr>
        <w:t xml:space="preserve"> </w:t>
      </w:r>
      <w:r w:rsidRPr="00C62CF6">
        <w:rPr>
          <w:rFonts w:eastAsia="Calibri"/>
          <w:szCs w:val="28"/>
          <w:lang w:eastAsia="en-US"/>
        </w:rPr>
        <w:t xml:space="preserve">кВт.ч на 1 человека населения;  </w:t>
      </w:r>
    </w:p>
    <w:p w:rsidR="001D163F" w:rsidRPr="00C62CF6" w:rsidRDefault="001D163F" w:rsidP="00712FD2">
      <w:pPr>
        <w:pStyle w:val="a4"/>
        <w:numPr>
          <w:ilvl w:val="0"/>
          <w:numId w:val="5"/>
        </w:numPr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i/>
          <w:szCs w:val="28"/>
          <w:lang w:eastAsia="en-US"/>
        </w:rPr>
        <w:t>тепловая энергия</w:t>
      </w:r>
      <w:r w:rsidRPr="00C62CF6">
        <w:rPr>
          <w:rFonts w:eastAsia="Calibri"/>
          <w:szCs w:val="28"/>
          <w:lang w:eastAsia="en-US"/>
        </w:rPr>
        <w:t xml:space="preserve">    – 0,09 Гкал на 1 кв. метр общей площади;   </w:t>
      </w:r>
    </w:p>
    <w:p w:rsidR="001D163F" w:rsidRPr="00C62CF6" w:rsidRDefault="001D163F" w:rsidP="00712FD2">
      <w:pPr>
        <w:pStyle w:val="a4"/>
        <w:numPr>
          <w:ilvl w:val="0"/>
          <w:numId w:val="5"/>
        </w:numPr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i/>
          <w:szCs w:val="28"/>
          <w:lang w:eastAsia="en-US"/>
        </w:rPr>
        <w:t>горячая вода</w:t>
      </w:r>
      <w:r w:rsidRPr="00C62CF6">
        <w:rPr>
          <w:rFonts w:eastAsia="Calibri"/>
          <w:szCs w:val="28"/>
          <w:lang w:eastAsia="en-US"/>
        </w:rPr>
        <w:t xml:space="preserve">  - </w:t>
      </w:r>
      <w:r w:rsidR="00DA79D1" w:rsidRPr="00C62CF6">
        <w:rPr>
          <w:rFonts w:eastAsia="Calibri"/>
          <w:szCs w:val="28"/>
          <w:lang w:eastAsia="en-US"/>
        </w:rPr>
        <w:t>5,5</w:t>
      </w:r>
      <w:r w:rsidRPr="00C62CF6">
        <w:rPr>
          <w:rFonts w:eastAsia="Calibri"/>
          <w:szCs w:val="28"/>
          <w:lang w:eastAsia="en-US"/>
        </w:rPr>
        <w:t xml:space="preserve">  </w:t>
      </w:r>
      <w:r w:rsidR="00DA79D1" w:rsidRPr="00C62CF6">
        <w:rPr>
          <w:rFonts w:eastAsia="Calibri"/>
          <w:szCs w:val="28"/>
          <w:lang w:eastAsia="en-US"/>
        </w:rPr>
        <w:t xml:space="preserve"> </w:t>
      </w:r>
      <w:r w:rsidR="000242F0" w:rsidRPr="00C62CF6">
        <w:rPr>
          <w:rFonts w:eastAsia="Calibri"/>
          <w:szCs w:val="28"/>
          <w:lang w:eastAsia="en-US"/>
        </w:rPr>
        <w:t xml:space="preserve">куб. метров </w:t>
      </w:r>
      <w:r w:rsidR="00955F4A" w:rsidRPr="00C62CF6">
        <w:rPr>
          <w:rFonts w:eastAsia="Calibri"/>
          <w:szCs w:val="28"/>
          <w:lang w:eastAsia="en-US"/>
        </w:rPr>
        <w:t>1 человека населения;</w:t>
      </w:r>
    </w:p>
    <w:p w:rsidR="001D163F" w:rsidRPr="00C62CF6" w:rsidRDefault="001D163F" w:rsidP="00712FD2">
      <w:pPr>
        <w:pStyle w:val="a4"/>
        <w:numPr>
          <w:ilvl w:val="0"/>
          <w:numId w:val="5"/>
        </w:numPr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i/>
          <w:szCs w:val="28"/>
          <w:lang w:eastAsia="en-US"/>
        </w:rPr>
        <w:t>холодная вода</w:t>
      </w:r>
      <w:r w:rsidRPr="00C62CF6">
        <w:rPr>
          <w:rFonts w:eastAsia="Calibri"/>
          <w:szCs w:val="28"/>
          <w:lang w:eastAsia="en-US"/>
        </w:rPr>
        <w:t xml:space="preserve">  </w:t>
      </w:r>
      <w:r w:rsidR="00955F4A" w:rsidRPr="00C62CF6">
        <w:rPr>
          <w:rFonts w:eastAsia="Calibri"/>
          <w:szCs w:val="28"/>
          <w:lang w:eastAsia="en-US"/>
        </w:rPr>
        <w:t xml:space="preserve"> – </w:t>
      </w:r>
      <w:r w:rsidR="006460CB">
        <w:rPr>
          <w:rFonts w:eastAsia="Calibri"/>
          <w:szCs w:val="28"/>
          <w:lang w:eastAsia="en-US"/>
        </w:rPr>
        <w:t>8</w:t>
      </w:r>
      <w:r w:rsidR="00472304">
        <w:rPr>
          <w:rFonts w:eastAsia="Calibri"/>
          <w:szCs w:val="28"/>
          <w:lang w:eastAsia="en-US"/>
        </w:rPr>
        <w:t>,</w:t>
      </w:r>
      <w:r w:rsidR="006460CB">
        <w:rPr>
          <w:rFonts w:eastAsia="Calibri"/>
          <w:szCs w:val="28"/>
          <w:lang w:eastAsia="en-US"/>
        </w:rPr>
        <w:t>8</w:t>
      </w:r>
      <w:r w:rsidR="00472304">
        <w:rPr>
          <w:rFonts w:eastAsia="Calibri"/>
          <w:szCs w:val="28"/>
          <w:lang w:eastAsia="en-US"/>
        </w:rPr>
        <w:t>7</w:t>
      </w:r>
      <w:r w:rsidR="00DA79D1" w:rsidRPr="00C62CF6">
        <w:rPr>
          <w:rFonts w:eastAsia="Calibri"/>
          <w:szCs w:val="28"/>
          <w:lang w:eastAsia="en-US"/>
        </w:rPr>
        <w:t xml:space="preserve"> </w:t>
      </w:r>
      <w:r w:rsidRPr="00C62CF6">
        <w:rPr>
          <w:rFonts w:eastAsia="Calibri"/>
          <w:szCs w:val="28"/>
          <w:lang w:eastAsia="en-US"/>
        </w:rPr>
        <w:t xml:space="preserve"> куб. метров на 1 человека населения;  </w:t>
      </w:r>
    </w:p>
    <w:p w:rsidR="001D163F" w:rsidRPr="00C62CF6" w:rsidRDefault="00955F4A" w:rsidP="00712FD2">
      <w:pPr>
        <w:pStyle w:val="a4"/>
        <w:numPr>
          <w:ilvl w:val="0"/>
          <w:numId w:val="5"/>
        </w:numPr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 w:rsidRPr="00C62CF6">
        <w:rPr>
          <w:rFonts w:eastAsia="Calibri"/>
          <w:i/>
          <w:szCs w:val="28"/>
          <w:lang w:eastAsia="en-US"/>
        </w:rPr>
        <w:t>природный газ</w:t>
      </w:r>
      <w:r w:rsidRPr="00C62CF6">
        <w:rPr>
          <w:rFonts w:eastAsia="Calibri"/>
          <w:szCs w:val="28"/>
          <w:lang w:eastAsia="en-US"/>
        </w:rPr>
        <w:t xml:space="preserve">  - </w:t>
      </w:r>
      <w:r w:rsidR="006460CB">
        <w:rPr>
          <w:rFonts w:eastAsia="Calibri"/>
          <w:szCs w:val="28"/>
          <w:lang w:eastAsia="en-US"/>
        </w:rPr>
        <w:t>32</w:t>
      </w:r>
      <w:r w:rsidR="00DA79D1" w:rsidRPr="00C62CF6">
        <w:rPr>
          <w:rFonts w:eastAsia="Calibri"/>
          <w:szCs w:val="28"/>
          <w:lang w:eastAsia="en-US"/>
        </w:rPr>
        <w:t xml:space="preserve"> </w:t>
      </w:r>
      <w:r w:rsidRPr="00C62CF6">
        <w:rPr>
          <w:rFonts w:eastAsia="Calibri"/>
          <w:szCs w:val="28"/>
          <w:lang w:eastAsia="en-US"/>
        </w:rPr>
        <w:t xml:space="preserve"> куб. м3 1 человека населения.</w:t>
      </w:r>
    </w:p>
    <w:p w:rsidR="00287599" w:rsidRPr="00F865E0" w:rsidRDefault="008937AB" w:rsidP="00712FD2">
      <w:pPr>
        <w:pStyle w:val="a4"/>
        <w:spacing w:line="276" w:lineRule="auto"/>
        <w:ind w:left="0" w:right="567" w:firstLine="426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</w:t>
      </w:r>
    </w:p>
    <w:p w:rsidR="00CE6AF2" w:rsidRPr="00F865E0" w:rsidRDefault="00CE6AF2" w:rsidP="00712FD2">
      <w:pPr>
        <w:pStyle w:val="a4"/>
        <w:ind w:left="0" w:right="567" w:firstLine="426"/>
        <w:rPr>
          <w:rFonts w:eastAsia="Calibri"/>
          <w:szCs w:val="28"/>
          <w:lang w:eastAsia="en-US"/>
        </w:rPr>
      </w:pPr>
    </w:p>
    <w:sectPr w:rsidR="00CE6AF2" w:rsidRPr="00F865E0" w:rsidSect="00660D00">
      <w:footerReference w:type="default" r:id="rId11"/>
      <w:pgSz w:w="11906" w:h="16838"/>
      <w:pgMar w:top="851" w:right="567" w:bottom="993" w:left="1134" w:header="709" w:footer="284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66F" w:rsidRDefault="0024766F" w:rsidP="00F87B2B">
      <w:pPr>
        <w:spacing w:after="0" w:line="240" w:lineRule="auto"/>
      </w:pPr>
      <w:r>
        <w:separator/>
      </w:r>
    </w:p>
  </w:endnote>
  <w:endnote w:type="continuationSeparator" w:id="0">
    <w:p w:rsidR="0024766F" w:rsidRDefault="0024766F" w:rsidP="00F8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929258"/>
      <w:docPartObj>
        <w:docPartGallery w:val="Page Numbers (Bottom of Page)"/>
        <w:docPartUnique/>
      </w:docPartObj>
    </w:sdtPr>
    <w:sdtContent>
      <w:p w:rsidR="00A4403F" w:rsidRDefault="00A4403F">
        <w:pPr>
          <w:pStyle w:val="a9"/>
          <w:jc w:val="center"/>
        </w:pPr>
        <w:fldSimple w:instr=" PAGE   \* MERGEFORMAT ">
          <w:r w:rsidR="00677BBF">
            <w:rPr>
              <w:noProof/>
            </w:rPr>
            <w:t>1</w:t>
          </w:r>
        </w:fldSimple>
      </w:p>
    </w:sdtContent>
  </w:sdt>
  <w:p w:rsidR="00A4403F" w:rsidRDefault="00A440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66F" w:rsidRDefault="0024766F" w:rsidP="00F87B2B">
      <w:pPr>
        <w:spacing w:after="0" w:line="240" w:lineRule="auto"/>
      </w:pPr>
      <w:r>
        <w:separator/>
      </w:r>
    </w:p>
  </w:footnote>
  <w:footnote w:type="continuationSeparator" w:id="0">
    <w:p w:rsidR="0024766F" w:rsidRDefault="0024766F" w:rsidP="00F87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6862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D360C"/>
    <w:multiLevelType w:val="hybridMultilevel"/>
    <w:tmpl w:val="35543E70"/>
    <w:lvl w:ilvl="0" w:tplc="B7DAAF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561DBE"/>
    <w:multiLevelType w:val="hybridMultilevel"/>
    <w:tmpl w:val="7C10E700"/>
    <w:lvl w:ilvl="0" w:tplc="B7DAAF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895BD7"/>
    <w:multiLevelType w:val="hybridMultilevel"/>
    <w:tmpl w:val="EFF63202"/>
    <w:lvl w:ilvl="0" w:tplc="C820F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6682"/>
    <w:multiLevelType w:val="hybridMultilevel"/>
    <w:tmpl w:val="4E58F22C"/>
    <w:lvl w:ilvl="0" w:tplc="04190013">
      <w:start w:val="1"/>
      <w:numFmt w:val="upperRoman"/>
      <w:lvlText w:val="%1."/>
      <w:lvlJc w:val="righ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B5B2343"/>
    <w:multiLevelType w:val="hybridMultilevel"/>
    <w:tmpl w:val="C2F48BFA"/>
    <w:lvl w:ilvl="0" w:tplc="5FCEE8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A25218"/>
    <w:multiLevelType w:val="hybridMultilevel"/>
    <w:tmpl w:val="AC98ED40"/>
    <w:lvl w:ilvl="0" w:tplc="C820F86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01D3D3C"/>
    <w:multiLevelType w:val="hybridMultilevel"/>
    <w:tmpl w:val="9AFAE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076F3"/>
    <w:multiLevelType w:val="hybridMultilevel"/>
    <w:tmpl w:val="B8C63D84"/>
    <w:lvl w:ilvl="0" w:tplc="79A06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734185"/>
    <w:multiLevelType w:val="hybridMultilevel"/>
    <w:tmpl w:val="F7369B8E"/>
    <w:lvl w:ilvl="0" w:tplc="04190013">
      <w:start w:val="1"/>
      <w:numFmt w:val="upperRoman"/>
      <w:lvlText w:val="%1."/>
      <w:lvlJc w:val="righ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>
    <w:nsid w:val="2ED01E39"/>
    <w:multiLevelType w:val="hybridMultilevel"/>
    <w:tmpl w:val="04E2A8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FC712E6"/>
    <w:multiLevelType w:val="hybridMultilevel"/>
    <w:tmpl w:val="488C6F36"/>
    <w:lvl w:ilvl="0" w:tplc="B7DAAF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2187161"/>
    <w:multiLevelType w:val="multilevel"/>
    <w:tmpl w:val="444A2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645" w:hanging="64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b w:val="0"/>
      </w:rPr>
    </w:lvl>
  </w:abstractNum>
  <w:abstractNum w:abstractNumId="13">
    <w:nsid w:val="37503160"/>
    <w:multiLevelType w:val="hybridMultilevel"/>
    <w:tmpl w:val="F7369B8E"/>
    <w:lvl w:ilvl="0" w:tplc="04190013">
      <w:start w:val="1"/>
      <w:numFmt w:val="upperRoman"/>
      <w:lvlText w:val="%1."/>
      <w:lvlJc w:val="righ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3C566553"/>
    <w:multiLevelType w:val="hybridMultilevel"/>
    <w:tmpl w:val="E2BCEC44"/>
    <w:lvl w:ilvl="0" w:tplc="C820F86A">
      <w:start w:val="1"/>
      <w:numFmt w:val="bullet"/>
      <w:lvlText w:val="−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3E836637"/>
    <w:multiLevelType w:val="hybridMultilevel"/>
    <w:tmpl w:val="2B4A2628"/>
    <w:lvl w:ilvl="0" w:tplc="EECE0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876433"/>
    <w:multiLevelType w:val="hybridMultilevel"/>
    <w:tmpl w:val="AC804900"/>
    <w:lvl w:ilvl="0" w:tplc="5FCE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16089"/>
    <w:multiLevelType w:val="hybridMultilevel"/>
    <w:tmpl w:val="8C04E912"/>
    <w:lvl w:ilvl="0" w:tplc="5FCE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A1AF8"/>
    <w:multiLevelType w:val="hybridMultilevel"/>
    <w:tmpl w:val="3D405364"/>
    <w:lvl w:ilvl="0" w:tplc="EECE08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2F607B3"/>
    <w:multiLevelType w:val="hybridMultilevel"/>
    <w:tmpl w:val="98266E46"/>
    <w:lvl w:ilvl="0" w:tplc="C820F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13723"/>
    <w:multiLevelType w:val="hybridMultilevel"/>
    <w:tmpl w:val="0E1EF5E2"/>
    <w:lvl w:ilvl="0" w:tplc="B7DAAF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C3B37DE"/>
    <w:multiLevelType w:val="hybridMultilevel"/>
    <w:tmpl w:val="0C240812"/>
    <w:lvl w:ilvl="0" w:tplc="B7DA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33247B"/>
    <w:multiLevelType w:val="hybridMultilevel"/>
    <w:tmpl w:val="29002BAC"/>
    <w:lvl w:ilvl="0" w:tplc="8B06C72A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3193DDD"/>
    <w:multiLevelType w:val="hybridMultilevel"/>
    <w:tmpl w:val="24B8FBDC"/>
    <w:lvl w:ilvl="0" w:tplc="C820F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83734F"/>
    <w:multiLevelType w:val="hybridMultilevel"/>
    <w:tmpl w:val="A6C69DEE"/>
    <w:lvl w:ilvl="0" w:tplc="5FCEE86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3B4B2D"/>
    <w:multiLevelType w:val="hybridMultilevel"/>
    <w:tmpl w:val="65840A04"/>
    <w:lvl w:ilvl="0" w:tplc="B7DA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57012E"/>
    <w:multiLevelType w:val="hybridMultilevel"/>
    <w:tmpl w:val="1B9EE564"/>
    <w:lvl w:ilvl="0" w:tplc="C820F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B1C98"/>
    <w:multiLevelType w:val="hybridMultilevel"/>
    <w:tmpl w:val="585674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EC0FBB"/>
    <w:multiLevelType w:val="hybridMultilevel"/>
    <w:tmpl w:val="42148D3C"/>
    <w:lvl w:ilvl="0" w:tplc="C820F86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5370848"/>
    <w:multiLevelType w:val="hybridMultilevel"/>
    <w:tmpl w:val="3F58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33240"/>
    <w:multiLevelType w:val="hybridMultilevel"/>
    <w:tmpl w:val="D02A7B84"/>
    <w:lvl w:ilvl="0" w:tplc="04190013">
      <w:start w:val="1"/>
      <w:numFmt w:val="upperRoman"/>
      <w:lvlText w:val="%1."/>
      <w:lvlJc w:val="righ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>
    <w:nsid w:val="7DCC5500"/>
    <w:multiLevelType w:val="hybridMultilevel"/>
    <w:tmpl w:val="36CC78BA"/>
    <w:lvl w:ilvl="0" w:tplc="C820F86A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7"/>
  </w:num>
  <w:num w:numId="5">
    <w:abstractNumId w:val="24"/>
  </w:num>
  <w:num w:numId="6">
    <w:abstractNumId w:val="22"/>
  </w:num>
  <w:num w:numId="7">
    <w:abstractNumId w:val="12"/>
  </w:num>
  <w:num w:numId="8">
    <w:abstractNumId w:val="13"/>
  </w:num>
  <w:num w:numId="9">
    <w:abstractNumId w:val="9"/>
  </w:num>
  <w:num w:numId="10">
    <w:abstractNumId w:val="4"/>
  </w:num>
  <w:num w:numId="11">
    <w:abstractNumId w:val="30"/>
  </w:num>
  <w:num w:numId="12">
    <w:abstractNumId w:val="29"/>
  </w:num>
  <w:num w:numId="13">
    <w:abstractNumId w:val="26"/>
  </w:num>
  <w:num w:numId="14">
    <w:abstractNumId w:val="23"/>
  </w:num>
  <w:num w:numId="15">
    <w:abstractNumId w:val="6"/>
  </w:num>
  <w:num w:numId="16">
    <w:abstractNumId w:val="3"/>
  </w:num>
  <w:num w:numId="17">
    <w:abstractNumId w:val="19"/>
  </w:num>
  <w:num w:numId="18">
    <w:abstractNumId w:val="28"/>
  </w:num>
  <w:num w:numId="19">
    <w:abstractNumId w:val="14"/>
  </w:num>
  <w:num w:numId="20">
    <w:abstractNumId w:val="31"/>
  </w:num>
  <w:num w:numId="21">
    <w:abstractNumId w:val="20"/>
  </w:num>
  <w:num w:numId="22">
    <w:abstractNumId w:val="1"/>
  </w:num>
  <w:num w:numId="23">
    <w:abstractNumId w:val="8"/>
  </w:num>
  <w:num w:numId="24">
    <w:abstractNumId w:val="21"/>
  </w:num>
  <w:num w:numId="25">
    <w:abstractNumId w:val="11"/>
  </w:num>
  <w:num w:numId="26">
    <w:abstractNumId w:val="7"/>
  </w:num>
  <w:num w:numId="27">
    <w:abstractNumId w:val="2"/>
  </w:num>
  <w:num w:numId="28">
    <w:abstractNumId w:val="25"/>
  </w:num>
  <w:num w:numId="29">
    <w:abstractNumId w:val="10"/>
  </w:num>
  <w:num w:numId="30">
    <w:abstractNumId w:val="18"/>
  </w:num>
  <w:num w:numId="31">
    <w:abstractNumId w:val="15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73A33"/>
    <w:rsid w:val="0000085C"/>
    <w:rsid w:val="0000146F"/>
    <w:rsid w:val="000037D8"/>
    <w:rsid w:val="00004669"/>
    <w:rsid w:val="0000531A"/>
    <w:rsid w:val="000055B5"/>
    <w:rsid w:val="0001251A"/>
    <w:rsid w:val="00012DFC"/>
    <w:rsid w:val="000151C9"/>
    <w:rsid w:val="00016B5F"/>
    <w:rsid w:val="0002261D"/>
    <w:rsid w:val="000242F0"/>
    <w:rsid w:val="00024B7B"/>
    <w:rsid w:val="00030DB6"/>
    <w:rsid w:val="00032B0C"/>
    <w:rsid w:val="00035ABA"/>
    <w:rsid w:val="00036A4B"/>
    <w:rsid w:val="00041E04"/>
    <w:rsid w:val="00043D5E"/>
    <w:rsid w:val="00043E73"/>
    <w:rsid w:val="000443B5"/>
    <w:rsid w:val="00045DFB"/>
    <w:rsid w:val="0004768C"/>
    <w:rsid w:val="00051F17"/>
    <w:rsid w:val="000573F9"/>
    <w:rsid w:val="000600F5"/>
    <w:rsid w:val="00060E42"/>
    <w:rsid w:val="00060ECD"/>
    <w:rsid w:val="000629AB"/>
    <w:rsid w:val="00064894"/>
    <w:rsid w:val="00064AA9"/>
    <w:rsid w:val="0006556A"/>
    <w:rsid w:val="00066ABC"/>
    <w:rsid w:val="0007299E"/>
    <w:rsid w:val="00077692"/>
    <w:rsid w:val="00077DD0"/>
    <w:rsid w:val="00082DB8"/>
    <w:rsid w:val="00083070"/>
    <w:rsid w:val="0008629E"/>
    <w:rsid w:val="000863F9"/>
    <w:rsid w:val="00086C1B"/>
    <w:rsid w:val="000870F8"/>
    <w:rsid w:val="00090274"/>
    <w:rsid w:val="000904E9"/>
    <w:rsid w:val="000905EE"/>
    <w:rsid w:val="00090606"/>
    <w:rsid w:val="00090D51"/>
    <w:rsid w:val="00090E36"/>
    <w:rsid w:val="000910AF"/>
    <w:rsid w:val="0009554E"/>
    <w:rsid w:val="00095584"/>
    <w:rsid w:val="00095603"/>
    <w:rsid w:val="00096DC6"/>
    <w:rsid w:val="0009707F"/>
    <w:rsid w:val="000A01CA"/>
    <w:rsid w:val="000A0DF4"/>
    <w:rsid w:val="000A2016"/>
    <w:rsid w:val="000A23EE"/>
    <w:rsid w:val="000B12CE"/>
    <w:rsid w:val="000B191A"/>
    <w:rsid w:val="000B1B71"/>
    <w:rsid w:val="000B1C48"/>
    <w:rsid w:val="000B26CF"/>
    <w:rsid w:val="000B2A7C"/>
    <w:rsid w:val="000B374B"/>
    <w:rsid w:val="000B6187"/>
    <w:rsid w:val="000B7125"/>
    <w:rsid w:val="000C10BA"/>
    <w:rsid w:val="000C1355"/>
    <w:rsid w:val="000C35FF"/>
    <w:rsid w:val="000C6DF8"/>
    <w:rsid w:val="000C7F0D"/>
    <w:rsid w:val="000D08FF"/>
    <w:rsid w:val="000D13A0"/>
    <w:rsid w:val="000D15FC"/>
    <w:rsid w:val="000D16AB"/>
    <w:rsid w:val="000D1857"/>
    <w:rsid w:val="000D268D"/>
    <w:rsid w:val="000D2DEB"/>
    <w:rsid w:val="000D46E7"/>
    <w:rsid w:val="000D4B93"/>
    <w:rsid w:val="000D51DA"/>
    <w:rsid w:val="000D6337"/>
    <w:rsid w:val="000D69C2"/>
    <w:rsid w:val="000D6D0D"/>
    <w:rsid w:val="000E0618"/>
    <w:rsid w:val="000E123E"/>
    <w:rsid w:val="000E252B"/>
    <w:rsid w:val="000E2561"/>
    <w:rsid w:val="000E2BC0"/>
    <w:rsid w:val="000E56A6"/>
    <w:rsid w:val="000E5F4E"/>
    <w:rsid w:val="000E6E50"/>
    <w:rsid w:val="000E7CC4"/>
    <w:rsid w:val="000F0FE4"/>
    <w:rsid w:val="000F2703"/>
    <w:rsid w:val="000F7A0A"/>
    <w:rsid w:val="00100C7E"/>
    <w:rsid w:val="00101324"/>
    <w:rsid w:val="00101536"/>
    <w:rsid w:val="0010214A"/>
    <w:rsid w:val="001026DA"/>
    <w:rsid w:val="00104AEA"/>
    <w:rsid w:val="00105DA8"/>
    <w:rsid w:val="00106451"/>
    <w:rsid w:val="00106D78"/>
    <w:rsid w:val="0010725B"/>
    <w:rsid w:val="00110823"/>
    <w:rsid w:val="0011088E"/>
    <w:rsid w:val="00110F2C"/>
    <w:rsid w:val="00112D45"/>
    <w:rsid w:val="00114888"/>
    <w:rsid w:val="0011539D"/>
    <w:rsid w:val="0011593C"/>
    <w:rsid w:val="0012093B"/>
    <w:rsid w:val="0012202B"/>
    <w:rsid w:val="00122100"/>
    <w:rsid w:val="001222A7"/>
    <w:rsid w:val="00122B1E"/>
    <w:rsid w:val="00123A7D"/>
    <w:rsid w:val="001246F7"/>
    <w:rsid w:val="001247DB"/>
    <w:rsid w:val="00124D92"/>
    <w:rsid w:val="001315FF"/>
    <w:rsid w:val="001363CA"/>
    <w:rsid w:val="001406E4"/>
    <w:rsid w:val="00141EB4"/>
    <w:rsid w:val="00142B68"/>
    <w:rsid w:val="001442CF"/>
    <w:rsid w:val="00144C2E"/>
    <w:rsid w:val="0014510E"/>
    <w:rsid w:val="0014548D"/>
    <w:rsid w:val="00145B36"/>
    <w:rsid w:val="00147312"/>
    <w:rsid w:val="00151859"/>
    <w:rsid w:val="00152E1C"/>
    <w:rsid w:val="00157AEB"/>
    <w:rsid w:val="0016293E"/>
    <w:rsid w:val="00170EB6"/>
    <w:rsid w:val="00172393"/>
    <w:rsid w:val="0017329A"/>
    <w:rsid w:val="001754BA"/>
    <w:rsid w:val="00177912"/>
    <w:rsid w:val="001808FF"/>
    <w:rsid w:val="00181D3D"/>
    <w:rsid w:val="00182D28"/>
    <w:rsid w:val="001834C3"/>
    <w:rsid w:val="00184FC8"/>
    <w:rsid w:val="00190637"/>
    <w:rsid w:val="001909EB"/>
    <w:rsid w:val="0019273A"/>
    <w:rsid w:val="00192EE7"/>
    <w:rsid w:val="00193D45"/>
    <w:rsid w:val="00197AB2"/>
    <w:rsid w:val="001A04C5"/>
    <w:rsid w:val="001A0AE2"/>
    <w:rsid w:val="001A13DF"/>
    <w:rsid w:val="001A2268"/>
    <w:rsid w:val="001A229C"/>
    <w:rsid w:val="001A3D84"/>
    <w:rsid w:val="001A44C4"/>
    <w:rsid w:val="001A5131"/>
    <w:rsid w:val="001A53D0"/>
    <w:rsid w:val="001A608D"/>
    <w:rsid w:val="001A618C"/>
    <w:rsid w:val="001A6995"/>
    <w:rsid w:val="001B1324"/>
    <w:rsid w:val="001B332B"/>
    <w:rsid w:val="001B6ACE"/>
    <w:rsid w:val="001C053A"/>
    <w:rsid w:val="001C293E"/>
    <w:rsid w:val="001C32E5"/>
    <w:rsid w:val="001C5FF9"/>
    <w:rsid w:val="001C770E"/>
    <w:rsid w:val="001C78EA"/>
    <w:rsid w:val="001D0250"/>
    <w:rsid w:val="001D163F"/>
    <w:rsid w:val="001D1915"/>
    <w:rsid w:val="001D1EE1"/>
    <w:rsid w:val="001D2D9A"/>
    <w:rsid w:val="001D347C"/>
    <w:rsid w:val="001D581D"/>
    <w:rsid w:val="001D64AA"/>
    <w:rsid w:val="001D7A34"/>
    <w:rsid w:val="001E2652"/>
    <w:rsid w:val="001E3C63"/>
    <w:rsid w:val="001E4E94"/>
    <w:rsid w:val="001F04F9"/>
    <w:rsid w:val="001F098A"/>
    <w:rsid w:val="001F255F"/>
    <w:rsid w:val="001F4665"/>
    <w:rsid w:val="001F468F"/>
    <w:rsid w:val="001F5A33"/>
    <w:rsid w:val="001F5C46"/>
    <w:rsid w:val="001F5D93"/>
    <w:rsid w:val="001F6BAB"/>
    <w:rsid w:val="00201CD4"/>
    <w:rsid w:val="00204C9B"/>
    <w:rsid w:val="002061C0"/>
    <w:rsid w:val="002076BF"/>
    <w:rsid w:val="002116C6"/>
    <w:rsid w:val="00216C02"/>
    <w:rsid w:val="00217BBC"/>
    <w:rsid w:val="00222131"/>
    <w:rsid w:val="00222D0B"/>
    <w:rsid w:val="00224323"/>
    <w:rsid w:val="002247B2"/>
    <w:rsid w:val="00227BB9"/>
    <w:rsid w:val="00231A28"/>
    <w:rsid w:val="002361D6"/>
    <w:rsid w:val="002366A6"/>
    <w:rsid w:val="0023716C"/>
    <w:rsid w:val="00237665"/>
    <w:rsid w:val="00242D6E"/>
    <w:rsid w:val="002466C0"/>
    <w:rsid w:val="0024675B"/>
    <w:rsid w:val="0024766F"/>
    <w:rsid w:val="002477F8"/>
    <w:rsid w:val="002529AE"/>
    <w:rsid w:val="00252E53"/>
    <w:rsid w:val="0025352C"/>
    <w:rsid w:val="00256244"/>
    <w:rsid w:val="00256A1A"/>
    <w:rsid w:val="002572C6"/>
    <w:rsid w:val="0026041C"/>
    <w:rsid w:val="0026126E"/>
    <w:rsid w:val="00261F61"/>
    <w:rsid w:val="002649D6"/>
    <w:rsid w:val="00266546"/>
    <w:rsid w:val="00266A3F"/>
    <w:rsid w:val="00267FB0"/>
    <w:rsid w:val="00271374"/>
    <w:rsid w:val="00271769"/>
    <w:rsid w:val="0027276C"/>
    <w:rsid w:val="00273BF4"/>
    <w:rsid w:val="0027428B"/>
    <w:rsid w:val="00274ECE"/>
    <w:rsid w:val="002759F4"/>
    <w:rsid w:val="00276718"/>
    <w:rsid w:val="00276953"/>
    <w:rsid w:val="00276A45"/>
    <w:rsid w:val="00277F92"/>
    <w:rsid w:val="00280986"/>
    <w:rsid w:val="00280F27"/>
    <w:rsid w:val="00280FDD"/>
    <w:rsid w:val="00281409"/>
    <w:rsid w:val="002822C0"/>
    <w:rsid w:val="00284C6B"/>
    <w:rsid w:val="00285FA5"/>
    <w:rsid w:val="00286E11"/>
    <w:rsid w:val="00287599"/>
    <w:rsid w:val="002876D7"/>
    <w:rsid w:val="0029178A"/>
    <w:rsid w:val="00291F3B"/>
    <w:rsid w:val="002923CB"/>
    <w:rsid w:val="0029365C"/>
    <w:rsid w:val="00294DD0"/>
    <w:rsid w:val="00295B8B"/>
    <w:rsid w:val="002966C3"/>
    <w:rsid w:val="002970E0"/>
    <w:rsid w:val="002A3C89"/>
    <w:rsid w:val="002A57A7"/>
    <w:rsid w:val="002B067F"/>
    <w:rsid w:val="002B1F11"/>
    <w:rsid w:val="002B2B77"/>
    <w:rsid w:val="002B448E"/>
    <w:rsid w:val="002C51DA"/>
    <w:rsid w:val="002D0C18"/>
    <w:rsid w:val="002D0FDB"/>
    <w:rsid w:val="002D2756"/>
    <w:rsid w:val="002D4CBC"/>
    <w:rsid w:val="002D631C"/>
    <w:rsid w:val="002D6F6A"/>
    <w:rsid w:val="002E0D39"/>
    <w:rsid w:val="002E1754"/>
    <w:rsid w:val="002E3B2E"/>
    <w:rsid w:val="002E4A40"/>
    <w:rsid w:val="002E6DF6"/>
    <w:rsid w:val="002E6ED3"/>
    <w:rsid w:val="002E76A7"/>
    <w:rsid w:val="002F0C76"/>
    <w:rsid w:val="002F11B5"/>
    <w:rsid w:val="002F4DBA"/>
    <w:rsid w:val="002F70D1"/>
    <w:rsid w:val="0030346A"/>
    <w:rsid w:val="0030365A"/>
    <w:rsid w:val="00303E39"/>
    <w:rsid w:val="003050CA"/>
    <w:rsid w:val="00305228"/>
    <w:rsid w:val="00306E36"/>
    <w:rsid w:val="00306E68"/>
    <w:rsid w:val="003075E6"/>
    <w:rsid w:val="00310489"/>
    <w:rsid w:val="00310A05"/>
    <w:rsid w:val="00311D06"/>
    <w:rsid w:val="003125A7"/>
    <w:rsid w:val="003135F7"/>
    <w:rsid w:val="00314FF2"/>
    <w:rsid w:val="00315169"/>
    <w:rsid w:val="00316518"/>
    <w:rsid w:val="00317657"/>
    <w:rsid w:val="00317FB3"/>
    <w:rsid w:val="00326BE7"/>
    <w:rsid w:val="00330933"/>
    <w:rsid w:val="00331047"/>
    <w:rsid w:val="003321B1"/>
    <w:rsid w:val="00336295"/>
    <w:rsid w:val="00336345"/>
    <w:rsid w:val="00336D28"/>
    <w:rsid w:val="00340CF6"/>
    <w:rsid w:val="00342E0E"/>
    <w:rsid w:val="0034320D"/>
    <w:rsid w:val="003441F7"/>
    <w:rsid w:val="00347685"/>
    <w:rsid w:val="00347CBA"/>
    <w:rsid w:val="00350E09"/>
    <w:rsid w:val="0035300D"/>
    <w:rsid w:val="003549D8"/>
    <w:rsid w:val="00356820"/>
    <w:rsid w:val="00356A0D"/>
    <w:rsid w:val="003577F5"/>
    <w:rsid w:val="00357D1E"/>
    <w:rsid w:val="0036043F"/>
    <w:rsid w:val="003608C8"/>
    <w:rsid w:val="003646B4"/>
    <w:rsid w:val="00364B97"/>
    <w:rsid w:val="00367AD3"/>
    <w:rsid w:val="00367BC9"/>
    <w:rsid w:val="00371850"/>
    <w:rsid w:val="00374136"/>
    <w:rsid w:val="003741F8"/>
    <w:rsid w:val="00375291"/>
    <w:rsid w:val="0037533B"/>
    <w:rsid w:val="00375E36"/>
    <w:rsid w:val="00376A9E"/>
    <w:rsid w:val="00377C05"/>
    <w:rsid w:val="00381AD7"/>
    <w:rsid w:val="00381BB6"/>
    <w:rsid w:val="00381D76"/>
    <w:rsid w:val="00385DB5"/>
    <w:rsid w:val="0038742B"/>
    <w:rsid w:val="00387CEB"/>
    <w:rsid w:val="0039033A"/>
    <w:rsid w:val="003942DD"/>
    <w:rsid w:val="003A1044"/>
    <w:rsid w:val="003A1433"/>
    <w:rsid w:val="003A38D0"/>
    <w:rsid w:val="003A392D"/>
    <w:rsid w:val="003A3DEB"/>
    <w:rsid w:val="003A483A"/>
    <w:rsid w:val="003A62C5"/>
    <w:rsid w:val="003A717A"/>
    <w:rsid w:val="003A75CE"/>
    <w:rsid w:val="003A79C1"/>
    <w:rsid w:val="003B0BEB"/>
    <w:rsid w:val="003B1015"/>
    <w:rsid w:val="003B13FA"/>
    <w:rsid w:val="003B43AE"/>
    <w:rsid w:val="003B510F"/>
    <w:rsid w:val="003B659C"/>
    <w:rsid w:val="003B6973"/>
    <w:rsid w:val="003C2514"/>
    <w:rsid w:val="003C2DC4"/>
    <w:rsid w:val="003C484D"/>
    <w:rsid w:val="003C5B68"/>
    <w:rsid w:val="003C6285"/>
    <w:rsid w:val="003C6686"/>
    <w:rsid w:val="003C69CC"/>
    <w:rsid w:val="003C6CA7"/>
    <w:rsid w:val="003D1020"/>
    <w:rsid w:val="003D16DB"/>
    <w:rsid w:val="003D21A5"/>
    <w:rsid w:val="003D2BDD"/>
    <w:rsid w:val="003D2D9F"/>
    <w:rsid w:val="003D5287"/>
    <w:rsid w:val="003D68D1"/>
    <w:rsid w:val="003D7677"/>
    <w:rsid w:val="003E0BF9"/>
    <w:rsid w:val="003E0C37"/>
    <w:rsid w:val="003E0EA9"/>
    <w:rsid w:val="003E1585"/>
    <w:rsid w:val="003E1E33"/>
    <w:rsid w:val="003E21EB"/>
    <w:rsid w:val="003E2EAD"/>
    <w:rsid w:val="003E471C"/>
    <w:rsid w:val="003F07B9"/>
    <w:rsid w:val="003F23D6"/>
    <w:rsid w:val="003F268B"/>
    <w:rsid w:val="003F2FBF"/>
    <w:rsid w:val="003F34A4"/>
    <w:rsid w:val="003F60D8"/>
    <w:rsid w:val="003F731D"/>
    <w:rsid w:val="00400932"/>
    <w:rsid w:val="004019BE"/>
    <w:rsid w:val="00403897"/>
    <w:rsid w:val="00404948"/>
    <w:rsid w:val="00406BD2"/>
    <w:rsid w:val="00410DFC"/>
    <w:rsid w:val="00412978"/>
    <w:rsid w:val="00413629"/>
    <w:rsid w:val="00415797"/>
    <w:rsid w:val="00416450"/>
    <w:rsid w:val="00416C9B"/>
    <w:rsid w:val="0042417D"/>
    <w:rsid w:val="004249A3"/>
    <w:rsid w:val="004250A1"/>
    <w:rsid w:val="00425BBC"/>
    <w:rsid w:val="00437183"/>
    <w:rsid w:val="00437A45"/>
    <w:rsid w:val="00442458"/>
    <w:rsid w:val="00442712"/>
    <w:rsid w:val="00444991"/>
    <w:rsid w:val="004466B4"/>
    <w:rsid w:val="004473B0"/>
    <w:rsid w:val="00450892"/>
    <w:rsid w:val="00450A61"/>
    <w:rsid w:val="00451F6A"/>
    <w:rsid w:val="00452686"/>
    <w:rsid w:val="00452BF1"/>
    <w:rsid w:val="0045542F"/>
    <w:rsid w:val="0045550F"/>
    <w:rsid w:val="00456CBB"/>
    <w:rsid w:val="00461897"/>
    <w:rsid w:val="00461CB7"/>
    <w:rsid w:val="0046211B"/>
    <w:rsid w:val="004640EE"/>
    <w:rsid w:val="00464224"/>
    <w:rsid w:val="00464D0D"/>
    <w:rsid w:val="00464DDA"/>
    <w:rsid w:val="004659A0"/>
    <w:rsid w:val="00467D90"/>
    <w:rsid w:val="00472304"/>
    <w:rsid w:val="00476E19"/>
    <w:rsid w:val="00477E9F"/>
    <w:rsid w:val="004809C4"/>
    <w:rsid w:val="00481019"/>
    <w:rsid w:val="0048270C"/>
    <w:rsid w:val="0048515B"/>
    <w:rsid w:val="0048710D"/>
    <w:rsid w:val="004924ED"/>
    <w:rsid w:val="0049288C"/>
    <w:rsid w:val="00495CA4"/>
    <w:rsid w:val="00496256"/>
    <w:rsid w:val="004A0D75"/>
    <w:rsid w:val="004A2D5C"/>
    <w:rsid w:val="004A3958"/>
    <w:rsid w:val="004A5AB3"/>
    <w:rsid w:val="004B275E"/>
    <w:rsid w:val="004B7488"/>
    <w:rsid w:val="004B7827"/>
    <w:rsid w:val="004C05CA"/>
    <w:rsid w:val="004C0BC8"/>
    <w:rsid w:val="004C4D15"/>
    <w:rsid w:val="004C54B1"/>
    <w:rsid w:val="004C7B54"/>
    <w:rsid w:val="004D2E61"/>
    <w:rsid w:val="004D33E7"/>
    <w:rsid w:val="004D398E"/>
    <w:rsid w:val="004D428C"/>
    <w:rsid w:val="004D4A6E"/>
    <w:rsid w:val="004D5FF2"/>
    <w:rsid w:val="004D693A"/>
    <w:rsid w:val="004D6D7D"/>
    <w:rsid w:val="004E094D"/>
    <w:rsid w:val="004E23AE"/>
    <w:rsid w:val="004E37EE"/>
    <w:rsid w:val="004E46F7"/>
    <w:rsid w:val="004E7A35"/>
    <w:rsid w:val="004F4D2D"/>
    <w:rsid w:val="004F5A83"/>
    <w:rsid w:val="004F6D3B"/>
    <w:rsid w:val="005041C3"/>
    <w:rsid w:val="00504611"/>
    <w:rsid w:val="005056D4"/>
    <w:rsid w:val="00506B85"/>
    <w:rsid w:val="00506E41"/>
    <w:rsid w:val="005079FE"/>
    <w:rsid w:val="00510EEA"/>
    <w:rsid w:val="0051160C"/>
    <w:rsid w:val="0051260E"/>
    <w:rsid w:val="00513F7B"/>
    <w:rsid w:val="0051676B"/>
    <w:rsid w:val="00516B29"/>
    <w:rsid w:val="00521B47"/>
    <w:rsid w:val="005225A2"/>
    <w:rsid w:val="0052290B"/>
    <w:rsid w:val="005235DD"/>
    <w:rsid w:val="0052545C"/>
    <w:rsid w:val="005256C1"/>
    <w:rsid w:val="00525C99"/>
    <w:rsid w:val="00526571"/>
    <w:rsid w:val="00526628"/>
    <w:rsid w:val="00526634"/>
    <w:rsid w:val="00530699"/>
    <w:rsid w:val="00530D19"/>
    <w:rsid w:val="005327A2"/>
    <w:rsid w:val="00534BFC"/>
    <w:rsid w:val="0054026B"/>
    <w:rsid w:val="0054027E"/>
    <w:rsid w:val="00543150"/>
    <w:rsid w:val="00544033"/>
    <w:rsid w:val="005473AE"/>
    <w:rsid w:val="00547BA2"/>
    <w:rsid w:val="00552068"/>
    <w:rsid w:val="0055213C"/>
    <w:rsid w:val="005538F6"/>
    <w:rsid w:val="00554C9E"/>
    <w:rsid w:val="00555F9E"/>
    <w:rsid w:val="0055609D"/>
    <w:rsid w:val="0055651F"/>
    <w:rsid w:val="00561819"/>
    <w:rsid w:val="005618B8"/>
    <w:rsid w:val="00563227"/>
    <w:rsid w:val="005675B0"/>
    <w:rsid w:val="00570CB8"/>
    <w:rsid w:val="00571FC7"/>
    <w:rsid w:val="00572986"/>
    <w:rsid w:val="00572E31"/>
    <w:rsid w:val="00573B94"/>
    <w:rsid w:val="00573C08"/>
    <w:rsid w:val="005754DC"/>
    <w:rsid w:val="00576C05"/>
    <w:rsid w:val="00576E61"/>
    <w:rsid w:val="00580327"/>
    <w:rsid w:val="00580FD5"/>
    <w:rsid w:val="00581151"/>
    <w:rsid w:val="00582F11"/>
    <w:rsid w:val="00583C97"/>
    <w:rsid w:val="00584CC5"/>
    <w:rsid w:val="00585DCA"/>
    <w:rsid w:val="00587148"/>
    <w:rsid w:val="00587B3F"/>
    <w:rsid w:val="00591A5C"/>
    <w:rsid w:val="00593AEC"/>
    <w:rsid w:val="00594B91"/>
    <w:rsid w:val="0059550A"/>
    <w:rsid w:val="005958A3"/>
    <w:rsid w:val="005968C3"/>
    <w:rsid w:val="005973D8"/>
    <w:rsid w:val="005A020D"/>
    <w:rsid w:val="005A0EA6"/>
    <w:rsid w:val="005A24E5"/>
    <w:rsid w:val="005A3A31"/>
    <w:rsid w:val="005A5605"/>
    <w:rsid w:val="005A644C"/>
    <w:rsid w:val="005A745C"/>
    <w:rsid w:val="005A7F6B"/>
    <w:rsid w:val="005B0018"/>
    <w:rsid w:val="005B3490"/>
    <w:rsid w:val="005B3C81"/>
    <w:rsid w:val="005B7B2E"/>
    <w:rsid w:val="005B7C38"/>
    <w:rsid w:val="005C151E"/>
    <w:rsid w:val="005C2F71"/>
    <w:rsid w:val="005C3AD0"/>
    <w:rsid w:val="005C41A4"/>
    <w:rsid w:val="005C78E7"/>
    <w:rsid w:val="005C7CAD"/>
    <w:rsid w:val="005C7EB7"/>
    <w:rsid w:val="005D037F"/>
    <w:rsid w:val="005D0DD4"/>
    <w:rsid w:val="005D0E9F"/>
    <w:rsid w:val="005D1921"/>
    <w:rsid w:val="005D1D6C"/>
    <w:rsid w:val="005D357E"/>
    <w:rsid w:val="005D3A80"/>
    <w:rsid w:val="005D3AB4"/>
    <w:rsid w:val="005D4E62"/>
    <w:rsid w:val="005D7273"/>
    <w:rsid w:val="005D7B0F"/>
    <w:rsid w:val="005D7CB4"/>
    <w:rsid w:val="005E0A60"/>
    <w:rsid w:val="005E16AF"/>
    <w:rsid w:val="005E32C8"/>
    <w:rsid w:val="005E3A3C"/>
    <w:rsid w:val="005E5065"/>
    <w:rsid w:val="005E5262"/>
    <w:rsid w:val="005E7A85"/>
    <w:rsid w:val="005F0302"/>
    <w:rsid w:val="005F212A"/>
    <w:rsid w:val="005F33AC"/>
    <w:rsid w:val="005F416F"/>
    <w:rsid w:val="005F5814"/>
    <w:rsid w:val="005F62A0"/>
    <w:rsid w:val="005F6A66"/>
    <w:rsid w:val="005F6CCF"/>
    <w:rsid w:val="005F71D7"/>
    <w:rsid w:val="00600A90"/>
    <w:rsid w:val="006018D1"/>
    <w:rsid w:val="0060194F"/>
    <w:rsid w:val="00602E21"/>
    <w:rsid w:val="00606448"/>
    <w:rsid w:val="00607BF0"/>
    <w:rsid w:val="00611A8C"/>
    <w:rsid w:val="00614527"/>
    <w:rsid w:val="006162F4"/>
    <w:rsid w:val="0062001F"/>
    <w:rsid w:val="0062093B"/>
    <w:rsid w:val="006246C6"/>
    <w:rsid w:val="006246DA"/>
    <w:rsid w:val="00624F92"/>
    <w:rsid w:val="00627104"/>
    <w:rsid w:val="0063770F"/>
    <w:rsid w:val="00637953"/>
    <w:rsid w:val="006415B3"/>
    <w:rsid w:val="0064246A"/>
    <w:rsid w:val="0064436E"/>
    <w:rsid w:val="0064463B"/>
    <w:rsid w:val="00644ADC"/>
    <w:rsid w:val="0064532E"/>
    <w:rsid w:val="006460CB"/>
    <w:rsid w:val="00646721"/>
    <w:rsid w:val="00646E40"/>
    <w:rsid w:val="00647334"/>
    <w:rsid w:val="0065035A"/>
    <w:rsid w:val="0065105A"/>
    <w:rsid w:val="00654E90"/>
    <w:rsid w:val="006551CF"/>
    <w:rsid w:val="00656B23"/>
    <w:rsid w:val="00657692"/>
    <w:rsid w:val="00660D00"/>
    <w:rsid w:val="00666D88"/>
    <w:rsid w:val="00666E45"/>
    <w:rsid w:val="006703F3"/>
    <w:rsid w:val="00670948"/>
    <w:rsid w:val="00671BA6"/>
    <w:rsid w:val="00672227"/>
    <w:rsid w:val="0067337E"/>
    <w:rsid w:val="0067370E"/>
    <w:rsid w:val="00673EC1"/>
    <w:rsid w:val="006746E4"/>
    <w:rsid w:val="00677BBF"/>
    <w:rsid w:val="00677D84"/>
    <w:rsid w:val="006803C0"/>
    <w:rsid w:val="00681011"/>
    <w:rsid w:val="00681C9B"/>
    <w:rsid w:val="00684A7F"/>
    <w:rsid w:val="00684EA0"/>
    <w:rsid w:val="006854FC"/>
    <w:rsid w:val="0068668E"/>
    <w:rsid w:val="0068670E"/>
    <w:rsid w:val="006934D4"/>
    <w:rsid w:val="00693ADD"/>
    <w:rsid w:val="00693DFD"/>
    <w:rsid w:val="00694E78"/>
    <w:rsid w:val="006A0379"/>
    <w:rsid w:val="006A0409"/>
    <w:rsid w:val="006A1A53"/>
    <w:rsid w:val="006A4157"/>
    <w:rsid w:val="006A4215"/>
    <w:rsid w:val="006A690D"/>
    <w:rsid w:val="006A7E89"/>
    <w:rsid w:val="006B02D7"/>
    <w:rsid w:val="006B060C"/>
    <w:rsid w:val="006B1B05"/>
    <w:rsid w:val="006B390F"/>
    <w:rsid w:val="006B51C6"/>
    <w:rsid w:val="006B63BF"/>
    <w:rsid w:val="006C0249"/>
    <w:rsid w:val="006C0DD9"/>
    <w:rsid w:val="006C36B5"/>
    <w:rsid w:val="006C44D9"/>
    <w:rsid w:val="006C47C8"/>
    <w:rsid w:val="006C5D9D"/>
    <w:rsid w:val="006C6E47"/>
    <w:rsid w:val="006C726B"/>
    <w:rsid w:val="006C7BB9"/>
    <w:rsid w:val="006D0DD2"/>
    <w:rsid w:val="006D5458"/>
    <w:rsid w:val="006D6635"/>
    <w:rsid w:val="006E08AE"/>
    <w:rsid w:val="006E51D8"/>
    <w:rsid w:val="006E5A9B"/>
    <w:rsid w:val="006E7503"/>
    <w:rsid w:val="006E7C57"/>
    <w:rsid w:val="006E7F05"/>
    <w:rsid w:val="006F00B3"/>
    <w:rsid w:val="006F1805"/>
    <w:rsid w:val="006F5D7F"/>
    <w:rsid w:val="006F6EC4"/>
    <w:rsid w:val="006F76A7"/>
    <w:rsid w:val="006F7F98"/>
    <w:rsid w:val="007032C9"/>
    <w:rsid w:val="00703BFE"/>
    <w:rsid w:val="0070548C"/>
    <w:rsid w:val="00705A6B"/>
    <w:rsid w:val="00710249"/>
    <w:rsid w:val="00712FD2"/>
    <w:rsid w:val="00714693"/>
    <w:rsid w:val="00716DB7"/>
    <w:rsid w:val="007178B9"/>
    <w:rsid w:val="007179B8"/>
    <w:rsid w:val="00723E44"/>
    <w:rsid w:val="00723F39"/>
    <w:rsid w:val="00730C7E"/>
    <w:rsid w:val="00731A17"/>
    <w:rsid w:val="00732441"/>
    <w:rsid w:val="007348F0"/>
    <w:rsid w:val="00735194"/>
    <w:rsid w:val="007426F7"/>
    <w:rsid w:val="00744DF2"/>
    <w:rsid w:val="007457C6"/>
    <w:rsid w:val="00745E17"/>
    <w:rsid w:val="0074604C"/>
    <w:rsid w:val="00747055"/>
    <w:rsid w:val="00747342"/>
    <w:rsid w:val="0075216B"/>
    <w:rsid w:val="00753EDF"/>
    <w:rsid w:val="00754BE1"/>
    <w:rsid w:val="0075777B"/>
    <w:rsid w:val="00757F21"/>
    <w:rsid w:val="0076019F"/>
    <w:rsid w:val="007604D2"/>
    <w:rsid w:val="00760C81"/>
    <w:rsid w:val="0076241C"/>
    <w:rsid w:val="007638CB"/>
    <w:rsid w:val="007642DF"/>
    <w:rsid w:val="00766298"/>
    <w:rsid w:val="007673B0"/>
    <w:rsid w:val="007715FF"/>
    <w:rsid w:val="0077176B"/>
    <w:rsid w:val="00773A33"/>
    <w:rsid w:val="00774D36"/>
    <w:rsid w:val="0077543D"/>
    <w:rsid w:val="007765A9"/>
    <w:rsid w:val="00777DCD"/>
    <w:rsid w:val="0078050C"/>
    <w:rsid w:val="00785992"/>
    <w:rsid w:val="007873A9"/>
    <w:rsid w:val="0079046B"/>
    <w:rsid w:val="00792CDE"/>
    <w:rsid w:val="00793178"/>
    <w:rsid w:val="00793CAC"/>
    <w:rsid w:val="00794429"/>
    <w:rsid w:val="00794455"/>
    <w:rsid w:val="00794969"/>
    <w:rsid w:val="00796655"/>
    <w:rsid w:val="00796695"/>
    <w:rsid w:val="00796C80"/>
    <w:rsid w:val="007973C8"/>
    <w:rsid w:val="007A09CA"/>
    <w:rsid w:val="007A1558"/>
    <w:rsid w:val="007A1822"/>
    <w:rsid w:val="007A36F0"/>
    <w:rsid w:val="007A3DD8"/>
    <w:rsid w:val="007A6CC7"/>
    <w:rsid w:val="007A7629"/>
    <w:rsid w:val="007B04AE"/>
    <w:rsid w:val="007B080A"/>
    <w:rsid w:val="007B1636"/>
    <w:rsid w:val="007B4167"/>
    <w:rsid w:val="007B4283"/>
    <w:rsid w:val="007B5E4F"/>
    <w:rsid w:val="007B6F71"/>
    <w:rsid w:val="007B7A16"/>
    <w:rsid w:val="007C0657"/>
    <w:rsid w:val="007C0D6A"/>
    <w:rsid w:val="007C15BB"/>
    <w:rsid w:val="007C244C"/>
    <w:rsid w:val="007C733B"/>
    <w:rsid w:val="007D0EE9"/>
    <w:rsid w:val="007D18CF"/>
    <w:rsid w:val="007D4BA3"/>
    <w:rsid w:val="007D5645"/>
    <w:rsid w:val="007D5EC7"/>
    <w:rsid w:val="007D7136"/>
    <w:rsid w:val="007D7965"/>
    <w:rsid w:val="007E147B"/>
    <w:rsid w:val="007E2635"/>
    <w:rsid w:val="007E3DED"/>
    <w:rsid w:val="007F11AB"/>
    <w:rsid w:val="007F1DB6"/>
    <w:rsid w:val="007F4932"/>
    <w:rsid w:val="007F64B2"/>
    <w:rsid w:val="007F6A2C"/>
    <w:rsid w:val="007F6F97"/>
    <w:rsid w:val="007F70D2"/>
    <w:rsid w:val="007F7C1F"/>
    <w:rsid w:val="00803A6D"/>
    <w:rsid w:val="00803AD2"/>
    <w:rsid w:val="00803EC4"/>
    <w:rsid w:val="0080682E"/>
    <w:rsid w:val="00811DA3"/>
    <w:rsid w:val="0081303E"/>
    <w:rsid w:val="0082151B"/>
    <w:rsid w:val="008217C7"/>
    <w:rsid w:val="008258E5"/>
    <w:rsid w:val="00827ED0"/>
    <w:rsid w:val="0083020B"/>
    <w:rsid w:val="00830836"/>
    <w:rsid w:val="00830890"/>
    <w:rsid w:val="008323FD"/>
    <w:rsid w:val="008325E0"/>
    <w:rsid w:val="008346B1"/>
    <w:rsid w:val="00835ED0"/>
    <w:rsid w:val="00835FFA"/>
    <w:rsid w:val="00841F8F"/>
    <w:rsid w:val="0084763A"/>
    <w:rsid w:val="00847971"/>
    <w:rsid w:val="008500DA"/>
    <w:rsid w:val="008525E2"/>
    <w:rsid w:val="0085311A"/>
    <w:rsid w:val="008542E5"/>
    <w:rsid w:val="00854365"/>
    <w:rsid w:val="0085688B"/>
    <w:rsid w:val="00860708"/>
    <w:rsid w:val="00862368"/>
    <w:rsid w:val="008630B5"/>
    <w:rsid w:val="008646F3"/>
    <w:rsid w:val="0086516B"/>
    <w:rsid w:val="0086687D"/>
    <w:rsid w:val="008700B4"/>
    <w:rsid w:val="00870743"/>
    <w:rsid w:val="0087130B"/>
    <w:rsid w:val="00872C24"/>
    <w:rsid w:val="00872DF7"/>
    <w:rsid w:val="00874D4C"/>
    <w:rsid w:val="00875747"/>
    <w:rsid w:val="0087598B"/>
    <w:rsid w:val="00882B37"/>
    <w:rsid w:val="00883958"/>
    <w:rsid w:val="0088580D"/>
    <w:rsid w:val="008937AB"/>
    <w:rsid w:val="00893957"/>
    <w:rsid w:val="00894366"/>
    <w:rsid w:val="008949F5"/>
    <w:rsid w:val="00896C9F"/>
    <w:rsid w:val="008A008A"/>
    <w:rsid w:val="008A00C4"/>
    <w:rsid w:val="008A2851"/>
    <w:rsid w:val="008A3211"/>
    <w:rsid w:val="008A4202"/>
    <w:rsid w:val="008A43F8"/>
    <w:rsid w:val="008A4521"/>
    <w:rsid w:val="008A5EC9"/>
    <w:rsid w:val="008A63E6"/>
    <w:rsid w:val="008A709E"/>
    <w:rsid w:val="008B1FE5"/>
    <w:rsid w:val="008B334E"/>
    <w:rsid w:val="008B640C"/>
    <w:rsid w:val="008C11CA"/>
    <w:rsid w:val="008C3A23"/>
    <w:rsid w:val="008C5742"/>
    <w:rsid w:val="008D106A"/>
    <w:rsid w:val="008D487F"/>
    <w:rsid w:val="008D4945"/>
    <w:rsid w:val="008D7961"/>
    <w:rsid w:val="008E3841"/>
    <w:rsid w:val="008E4BC9"/>
    <w:rsid w:val="008E6919"/>
    <w:rsid w:val="008E69A2"/>
    <w:rsid w:val="008E7C09"/>
    <w:rsid w:val="008F0B3B"/>
    <w:rsid w:val="008F2F92"/>
    <w:rsid w:val="008F404E"/>
    <w:rsid w:val="008F478C"/>
    <w:rsid w:val="008F500A"/>
    <w:rsid w:val="008F7CCA"/>
    <w:rsid w:val="0090123D"/>
    <w:rsid w:val="00901DAB"/>
    <w:rsid w:val="00901FE1"/>
    <w:rsid w:val="0090348C"/>
    <w:rsid w:val="00905EA2"/>
    <w:rsid w:val="00911A39"/>
    <w:rsid w:val="0091321F"/>
    <w:rsid w:val="00913303"/>
    <w:rsid w:val="00914948"/>
    <w:rsid w:val="009156FB"/>
    <w:rsid w:val="009178DA"/>
    <w:rsid w:val="009220D2"/>
    <w:rsid w:val="0092284F"/>
    <w:rsid w:val="009230B7"/>
    <w:rsid w:val="009233A2"/>
    <w:rsid w:val="00925A6F"/>
    <w:rsid w:val="00926007"/>
    <w:rsid w:val="00926CA8"/>
    <w:rsid w:val="00932511"/>
    <w:rsid w:val="00932F47"/>
    <w:rsid w:val="00933AC8"/>
    <w:rsid w:val="00933C67"/>
    <w:rsid w:val="00934F5F"/>
    <w:rsid w:val="00936145"/>
    <w:rsid w:val="0093733E"/>
    <w:rsid w:val="00944B5D"/>
    <w:rsid w:val="009463AD"/>
    <w:rsid w:val="00952ED8"/>
    <w:rsid w:val="00955395"/>
    <w:rsid w:val="00955F4A"/>
    <w:rsid w:val="0095654F"/>
    <w:rsid w:val="00956D7B"/>
    <w:rsid w:val="00956EF4"/>
    <w:rsid w:val="009573BC"/>
    <w:rsid w:val="00957B72"/>
    <w:rsid w:val="00960B58"/>
    <w:rsid w:val="009614D0"/>
    <w:rsid w:val="00961C53"/>
    <w:rsid w:val="00963D69"/>
    <w:rsid w:val="009654DF"/>
    <w:rsid w:val="00966154"/>
    <w:rsid w:val="009661DF"/>
    <w:rsid w:val="00967766"/>
    <w:rsid w:val="00967CD6"/>
    <w:rsid w:val="00967E22"/>
    <w:rsid w:val="00971B9D"/>
    <w:rsid w:val="00973CDC"/>
    <w:rsid w:val="00973F7C"/>
    <w:rsid w:val="009812D1"/>
    <w:rsid w:val="00981580"/>
    <w:rsid w:val="00981EBC"/>
    <w:rsid w:val="00982215"/>
    <w:rsid w:val="00983BC2"/>
    <w:rsid w:val="009847CC"/>
    <w:rsid w:val="00985795"/>
    <w:rsid w:val="00985B5C"/>
    <w:rsid w:val="00985F76"/>
    <w:rsid w:val="00991B65"/>
    <w:rsid w:val="00993AC6"/>
    <w:rsid w:val="00993BC0"/>
    <w:rsid w:val="00993D4C"/>
    <w:rsid w:val="0099406F"/>
    <w:rsid w:val="0099555A"/>
    <w:rsid w:val="00996E51"/>
    <w:rsid w:val="00997821"/>
    <w:rsid w:val="00997A29"/>
    <w:rsid w:val="009A4613"/>
    <w:rsid w:val="009A4983"/>
    <w:rsid w:val="009A7372"/>
    <w:rsid w:val="009A7956"/>
    <w:rsid w:val="009B0020"/>
    <w:rsid w:val="009B285D"/>
    <w:rsid w:val="009B3D75"/>
    <w:rsid w:val="009B4B05"/>
    <w:rsid w:val="009C268F"/>
    <w:rsid w:val="009C2C1D"/>
    <w:rsid w:val="009C3B20"/>
    <w:rsid w:val="009C52DE"/>
    <w:rsid w:val="009C55D9"/>
    <w:rsid w:val="009C6DEC"/>
    <w:rsid w:val="009D0241"/>
    <w:rsid w:val="009D2307"/>
    <w:rsid w:val="009D30C8"/>
    <w:rsid w:val="009D509C"/>
    <w:rsid w:val="009D5AA5"/>
    <w:rsid w:val="009D6773"/>
    <w:rsid w:val="009D7391"/>
    <w:rsid w:val="009D7854"/>
    <w:rsid w:val="009E2109"/>
    <w:rsid w:val="009E2A67"/>
    <w:rsid w:val="009E64BB"/>
    <w:rsid w:val="009E70E2"/>
    <w:rsid w:val="009F0083"/>
    <w:rsid w:val="009F02E1"/>
    <w:rsid w:val="009F071D"/>
    <w:rsid w:val="009F0858"/>
    <w:rsid w:val="009F1562"/>
    <w:rsid w:val="009F2993"/>
    <w:rsid w:val="009F2E87"/>
    <w:rsid w:val="009F5A0F"/>
    <w:rsid w:val="009F5DB2"/>
    <w:rsid w:val="00A00C6F"/>
    <w:rsid w:val="00A01257"/>
    <w:rsid w:val="00A02689"/>
    <w:rsid w:val="00A02A20"/>
    <w:rsid w:val="00A02A91"/>
    <w:rsid w:val="00A02CEC"/>
    <w:rsid w:val="00A105F1"/>
    <w:rsid w:val="00A11E78"/>
    <w:rsid w:val="00A12833"/>
    <w:rsid w:val="00A13B3D"/>
    <w:rsid w:val="00A13D30"/>
    <w:rsid w:val="00A1552F"/>
    <w:rsid w:val="00A15840"/>
    <w:rsid w:val="00A21534"/>
    <w:rsid w:val="00A22D01"/>
    <w:rsid w:val="00A23603"/>
    <w:rsid w:val="00A24180"/>
    <w:rsid w:val="00A2493D"/>
    <w:rsid w:val="00A25B80"/>
    <w:rsid w:val="00A32B96"/>
    <w:rsid w:val="00A3387D"/>
    <w:rsid w:val="00A3546E"/>
    <w:rsid w:val="00A37363"/>
    <w:rsid w:val="00A41280"/>
    <w:rsid w:val="00A4238F"/>
    <w:rsid w:val="00A4403F"/>
    <w:rsid w:val="00A4600B"/>
    <w:rsid w:val="00A509E7"/>
    <w:rsid w:val="00A528C7"/>
    <w:rsid w:val="00A5511B"/>
    <w:rsid w:val="00A56DC0"/>
    <w:rsid w:val="00A6257C"/>
    <w:rsid w:val="00A63047"/>
    <w:rsid w:val="00A6338A"/>
    <w:rsid w:val="00A6369E"/>
    <w:rsid w:val="00A647FC"/>
    <w:rsid w:val="00A67318"/>
    <w:rsid w:val="00A679D8"/>
    <w:rsid w:val="00A67F6F"/>
    <w:rsid w:val="00A72238"/>
    <w:rsid w:val="00A751AE"/>
    <w:rsid w:val="00A75A50"/>
    <w:rsid w:val="00A76C3A"/>
    <w:rsid w:val="00A771CA"/>
    <w:rsid w:val="00A77DBC"/>
    <w:rsid w:val="00A8383E"/>
    <w:rsid w:val="00A84263"/>
    <w:rsid w:val="00A84324"/>
    <w:rsid w:val="00A85E4F"/>
    <w:rsid w:val="00A864FF"/>
    <w:rsid w:val="00A909FD"/>
    <w:rsid w:val="00A92142"/>
    <w:rsid w:val="00A92D68"/>
    <w:rsid w:val="00A93112"/>
    <w:rsid w:val="00A9341C"/>
    <w:rsid w:val="00A94A1D"/>
    <w:rsid w:val="00AA05EC"/>
    <w:rsid w:val="00AA0B60"/>
    <w:rsid w:val="00AA1055"/>
    <w:rsid w:val="00AA23F4"/>
    <w:rsid w:val="00AA3C59"/>
    <w:rsid w:val="00AA4273"/>
    <w:rsid w:val="00AA459E"/>
    <w:rsid w:val="00AA5BFB"/>
    <w:rsid w:val="00AA72A4"/>
    <w:rsid w:val="00AB19E9"/>
    <w:rsid w:val="00AB37CC"/>
    <w:rsid w:val="00AB412C"/>
    <w:rsid w:val="00AB54F3"/>
    <w:rsid w:val="00AB563F"/>
    <w:rsid w:val="00AB57D5"/>
    <w:rsid w:val="00AB685C"/>
    <w:rsid w:val="00AB72FA"/>
    <w:rsid w:val="00AC1A09"/>
    <w:rsid w:val="00AC39BC"/>
    <w:rsid w:val="00AC3D13"/>
    <w:rsid w:val="00AC4F92"/>
    <w:rsid w:val="00AC510B"/>
    <w:rsid w:val="00AC6A85"/>
    <w:rsid w:val="00AC7022"/>
    <w:rsid w:val="00AC7916"/>
    <w:rsid w:val="00AD066E"/>
    <w:rsid w:val="00AD41CA"/>
    <w:rsid w:val="00AD42A1"/>
    <w:rsid w:val="00AD4A75"/>
    <w:rsid w:val="00AD656A"/>
    <w:rsid w:val="00AD678E"/>
    <w:rsid w:val="00AE35D0"/>
    <w:rsid w:val="00AE7A91"/>
    <w:rsid w:val="00AE7BCF"/>
    <w:rsid w:val="00AF16DD"/>
    <w:rsid w:val="00AF27B0"/>
    <w:rsid w:val="00AF4A0C"/>
    <w:rsid w:val="00AF5CC3"/>
    <w:rsid w:val="00AF5E7B"/>
    <w:rsid w:val="00AF7148"/>
    <w:rsid w:val="00B035D6"/>
    <w:rsid w:val="00B04319"/>
    <w:rsid w:val="00B05DEA"/>
    <w:rsid w:val="00B05E75"/>
    <w:rsid w:val="00B078BF"/>
    <w:rsid w:val="00B121AB"/>
    <w:rsid w:val="00B123C3"/>
    <w:rsid w:val="00B12A02"/>
    <w:rsid w:val="00B14E75"/>
    <w:rsid w:val="00B17833"/>
    <w:rsid w:val="00B21935"/>
    <w:rsid w:val="00B22C7E"/>
    <w:rsid w:val="00B2375E"/>
    <w:rsid w:val="00B2468F"/>
    <w:rsid w:val="00B2703F"/>
    <w:rsid w:val="00B306BF"/>
    <w:rsid w:val="00B3327D"/>
    <w:rsid w:val="00B3397F"/>
    <w:rsid w:val="00B36D9C"/>
    <w:rsid w:val="00B36EA7"/>
    <w:rsid w:val="00B3710D"/>
    <w:rsid w:val="00B371A6"/>
    <w:rsid w:val="00B4047A"/>
    <w:rsid w:val="00B40CE7"/>
    <w:rsid w:val="00B41C8E"/>
    <w:rsid w:val="00B4336E"/>
    <w:rsid w:val="00B44BC4"/>
    <w:rsid w:val="00B44DB7"/>
    <w:rsid w:val="00B4631B"/>
    <w:rsid w:val="00B5055A"/>
    <w:rsid w:val="00B524CC"/>
    <w:rsid w:val="00B52CA4"/>
    <w:rsid w:val="00B5385C"/>
    <w:rsid w:val="00B54CE0"/>
    <w:rsid w:val="00B56A9B"/>
    <w:rsid w:val="00B56F01"/>
    <w:rsid w:val="00B62224"/>
    <w:rsid w:val="00B62868"/>
    <w:rsid w:val="00B7047B"/>
    <w:rsid w:val="00B7092D"/>
    <w:rsid w:val="00B7140D"/>
    <w:rsid w:val="00B7339F"/>
    <w:rsid w:val="00B73FC4"/>
    <w:rsid w:val="00B76E60"/>
    <w:rsid w:val="00B778EE"/>
    <w:rsid w:val="00B837CB"/>
    <w:rsid w:val="00B83EE3"/>
    <w:rsid w:val="00B844BC"/>
    <w:rsid w:val="00B854E2"/>
    <w:rsid w:val="00B85601"/>
    <w:rsid w:val="00B85A9C"/>
    <w:rsid w:val="00B86768"/>
    <w:rsid w:val="00B87437"/>
    <w:rsid w:val="00B878A2"/>
    <w:rsid w:val="00B91479"/>
    <w:rsid w:val="00B91785"/>
    <w:rsid w:val="00B929FE"/>
    <w:rsid w:val="00B92C23"/>
    <w:rsid w:val="00B931B3"/>
    <w:rsid w:val="00B934E9"/>
    <w:rsid w:val="00B9461A"/>
    <w:rsid w:val="00B9492C"/>
    <w:rsid w:val="00B974A7"/>
    <w:rsid w:val="00BA0289"/>
    <w:rsid w:val="00BA24AF"/>
    <w:rsid w:val="00BA3B5E"/>
    <w:rsid w:val="00BA7E66"/>
    <w:rsid w:val="00BB26D9"/>
    <w:rsid w:val="00BB7707"/>
    <w:rsid w:val="00BC0C96"/>
    <w:rsid w:val="00BC1E0F"/>
    <w:rsid w:val="00BC34CF"/>
    <w:rsid w:val="00BD1F79"/>
    <w:rsid w:val="00BD2349"/>
    <w:rsid w:val="00BD3C8F"/>
    <w:rsid w:val="00BD4057"/>
    <w:rsid w:val="00BD49F0"/>
    <w:rsid w:val="00BD6F20"/>
    <w:rsid w:val="00BE3B57"/>
    <w:rsid w:val="00BE5472"/>
    <w:rsid w:val="00BE5BA7"/>
    <w:rsid w:val="00BE5C53"/>
    <w:rsid w:val="00BE684C"/>
    <w:rsid w:val="00BE6C1B"/>
    <w:rsid w:val="00BF274B"/>
    <w:rsid w:val="00BF382A"/>
    <w:rsid w:val="00BF6ABC"/>
    <w:rsid w:val="00BF7D40"/>
    <w:rsid w:val="00C01618"/>
    <w:rsid w:val="00C03C74"/>
    <w:rsid w:val="00C05CB9"/>
    <w:rsid w:val="00C05F07"/>
    <w:rsid w:val="00C05FFD"/>
    <w:rsid w:val="00C062AA"/>
    <w:rsid w:val="00C07EE4"/>
    <w:rsid w:val="00C1245B"/>
    <w:rsid w:val="00C217E5"/>
    <w:rsid w:val="00C21886"/>
    <w:rsid w:val="00C21D61"/>
    <w:rsid w:val="00C22599"/>
    <w:rsid w:val="00C237E1"/>
    <w:rsid w:val="00C2395E"/>
    <w:rsid w:val="00C24AE4"/>
    <w:rsid w:val="00C24F42"/>
    <w:rsid w:val="00C2520C"/>
    <w:rsid w:val="00C26CE7"/>
    <w:rsid w:val="00C27578"/>
    <w:rsid w:val="00C31359"/>
    <w:rsid w:val="00C33CF6"/>
    <w:rsid w:val="00C34EE3"/>
    <w:rsid w:val="00C35D48"/>
    <w:rsid w:val="00C41ED9"/>
    <w:rsid w:val="00C44861"/>
    <w:rsid w:val="00C44BF8"/>
    <w:rsid w:val="00C456F5"/>
    <w:rsid w:val="00C47B92"/>
    <w:rsid w:val="00C50272"/>
    <w:rsid w:val="00C50C34"/>
    <w:rsid w:val="00C51235"/>
    <w:rsid w:val="00C52B2E"/>
    <w:rsid w:val="00C578E4"/>
    <w:rsid w:val="00C60753"/>
    <w:rsid w:val="00C62CF6"/>
    <w:rsid w:val="00C639D0"/>
    <w:rsid w:val="00C6420C"/>
    <w:rsid w:val="00C67A15"/>
    <w:rsid w:val="00C72B4E"/>
    <w:rsid w:val="00C72CA7"/>
    <w:rsid w:val="00C72D34"/>
    <w:rsid w:val="00C73386"/>
    <w:rsid w:val="00C7471B"/>
    <w:rsid w:val="00C74F53"/>
    <w:rsid w:val="00C76326"/>
    <w:rsid w:val="00C768D3"/>
    <w:rsid w:val="00C76A6C"/>
    <w:rsid w:val="00C77094"/>
    <w:rsid w:val="00C832FF"/>
    <w:rsid w:val="00C8337E"/>
    <w:rsid w:val="00C84E92"/>
    <w:rsid w:val="00C85FE0"/>
    <w:rsid w:val="00C902F1"/>
    <w:rsid w:val="00C91001"/>
    <w:rsid w:val="00C91FE4"/>
    <w:rsid w:val="00C935E5"/>
    <w:rsid w:val="00C94154"/>
    <w:rsid w:val="00C96660"/>
    <w:rsid w:val="00C968F4"/>
    <w:rsid w:val="00CA1E44"/>
    <w:rsid w:val="00CA32AF"/>
    <w:rsid w:val="00CA345B"/>
    <w:rsid w:val="00CA79F9"/>
    <w:rsid w:val="00CB0A5A"/>
    <w:rsid w:val="00CB0EB5"/>
    <w:rsid w:val="00CB3382"/>
    <w:rsid w:val="00CB3B80"/>
    <w:rsid w:val="00CB3BD1"/>
    <w:rsid w:val="00CB3E72"/>
    <w:rsid w:val="00CB5ACB"/>
    <w:rsid w:val="00CB69AB"/>
    <w:rsid w:val="00CC01F7"/>
    <w:rsid w:val="00CC0984"/>
    <w:rsid w:val="00CC11F2"/>
    <w:rsid w:val="00CC1F09"/>
    <w:rsid w:val="00CC3203"/>
    <w:rsid w:val="00CC3537"/>
    <w:rsid w:val="00CC40EF"/>
    <w:rsid w:val="00CC5C66"/>
    <w:rsid w:val="00CC5E7D"/>
    <w:rsid w:val="00CC68CF"/>
    <w:rsid w:val="00CD029C"/>
    <w:rsid w:val="00CD17E3"/>
    <w:rsid w:val="00CD195E"/>
    <w:rsid w:val="00CD1E9D"/>
    <w:rsid w:val="00CD2C79"/>
    <w:rsid w:val="00CD3264"/>
    <w:rsid w:val="00CD36F0"/>
    <w:rsid w:val="00CD5334"/>
    <w:rsid w:val="00CD58CE"/>
    <w:rsid w:val="00CD5C28"/>
    <w:rsid w:val="00CD5C6B"/>
    <w:rsid w:val="00CD6D12"/>
    <w:rsid w:val="00CD7259"/>
    <w:rsid w:val="00CE18F7"/>
    <w:rsid w:val="00CE26A9"/>
    <w:rsid w:val="00CE3896"/>
    <w:rsid w:val="00CE3BA7"/>
    <w:rsid w:val="00CE45D7"/>
    <w:rsid w:val="00CE63D0"/>
    <w:rsid w:val="00CE6AF2"/>
    <w:rsid w:val="00CE7946"/>
    <w:rsid w:val="00CF0A28"/>
    <w:rsid w:val="00CF2211"/>
    <w:rsid w:val="00CF23C2"/>
    <w:rsid w:val="00CF3B04"/>
    <w:rsid w:val="00CF3EAE"/>
    <w:rsid w:val="00CF4B0B"/>
    <w:rsid w:val="00CF68DB"/>
    <w:rsid w:val="00D028AD"/>
    <w:rsid w:val="00D037A8"/>
    <w:rsid w:val="00D04439"/>
    <w:rsid w:val="00D0483A"/>
    <w:rsid w:val="00D048EE"/>
    <w:rsid w:val="00D062A6"/>
    <w:rsid w:val="00D068B7"/>
    <w:rsid w:val="00D07EF2"/>
    <w:rsid w:val="00D10320"/>
    <w:rsid w:val="00D11761"/>
    <w:rsid w:val="00D118BE"/>
    <w:rsid w:val="00D123F8"/>
    <w:rsid w:val="00D12A5D"/>
    <w:rsid w:val="00D12F7E"/>
    <w:rsid w:val="00D13981"/>
    <w:rsid w:val="00D15063"/>
    <w:rsid w:val="00D15476"/>
    <w:rsid w:val="00D16B6D"/>
    <w:rsid w:val="00D16DDD"/>
    <w:rsid w:val="00D2267D"/>
    <w:rsid w:val="00D23B9D"/>
    <w:rsid w:val="00D242E3"/>
    <w:rsid w:val="00D246A7"/>
    <w:rsid w:val="00D24CEB"/>
    <w:rsid w:val="00D2552B"/>
    <w:rsid w:val="00D26E82"/>
    <w:rsid w:val="00D276F5"/>
    <w:rsid w:val="00D310A6"/>
    <w:rsid w:val="00D32D81"/>
    <w:rsid w:val="00D3387B"/>
    <w:rsid w:val="00D34358"/>
    <w:rsid w:val="00D346A7"/>
    <w:rsid w:val="00D35BBE"/>
    <w:rsid w:val="00D41391"/>
    <w:rsid w:val="00D424D7"/>
    <w:rsid w:val="00D42783"/>
    <w:rsid w:val="00D4327C"/>
    <w:rsid w:val="00D44268"/>
    <w:rsid w:val="00D45CE7"/>
    <w:rsid w:val="00D45D3F"/>
    <w:rsid w:val="00D4709A"/>
    <w:rsid w:val="00D50EEE"/>
    <w:rsid w:val="00D51607"/>
    <w:rsid w:val="00D518BC"/>
    <w:rsid w:val="00D55A76"/>
    <w:rsid w:val="00D55AD1"/>
    <w:rsid w:val="00D56561"/>
    <w:rsid w:val="00D56AD8"/>
    <w:rsid w:val="00D570D4"/>
    <w:rsid w:val="00D6072E"/>
    <w:rsid w:val="00D60E9A"/>
    <w:rsid w:val="00D64D1E"/>
    <w:rsid w:val="00D65D94"/>
    <w:rsid w:val="00D67160"/>
    <w:rsid w:val="00D71AD9"/>
    <w:rsid w:val="00D726C0"/>
    <w:rsid w:val="00D74470"/>
    <w:rsid w:val="00D779CD"/>
    <w:rsid w:val="00D815E7"/>
    <w:rsid w:val="00D81F8F"/>
    <w:rsid w:val="00D8207B"/>
    <w:rsid w:val="00D830B9"/>
    <w:rsid w:val="00D83AD7"/>
    <w:rsid w:val="00D878C1"/>
    <w:rsid w:val="00D9107D"/>
    <w:rsid w:val="00D95494"/>
    <w:rsid w:val="00D96369"/>
    <w:rsid w:val="00D97E72"/>
    <w:rsid w:val="00D97F49"/>
    <w:rsid w:val="00D97F74"/>
    <w:rsid w:val="00DA1FCA"/>
    <w:rsid w:val="00DA2AB1"/>
    <w:rsid w:val="00DA3681"/>
    <w:rsid w:val="00DA4BF2"/>
    <w:rsid w:val="00DA79D1"/>
    <w:rsid w:val="00DB0246"/>
    <w:rsid w:val="00DB61EF"/>
    <w:rsid w:val="00DC01A8"/>
    <w:rsid w:val="00DC064A"/>
    <w:rsid w:val="00DC2735"/>
    <w:rsid w:val="00DC36EE"/>
    <w:rsid w:val="00DC3E31"/>
    <w:rsid w:val="00DD1108"/>
    <w:rsid w:val="00DD1F34"/>
    <w:rsid w:val="00DD386F"/>
    <w:rsid w:val="00DD531E"/>
    <w:rsid w:val="00DD70DC"/>
    <w:rsid w:val="00DE22A6"/>
    <w:rsid w:val="00DE24C9"/>
    <w:rsid w:val="00DE2F61"/>
    <w:rsid w:val="00DE30D3"/>
    <w:rsid w:val="00DE41FF"/>
    <w:rsid w:val="00DE576F"/>
    <w:rsid w:val="00DE6CE9"/>
    <w:rsid w:val="00DE7160"/>
    <w:rsid w:val="00DF32CB"/>
    <w:rsid w:val="00DF3EFE"/>
    <w:rsid w:val="00DF4722"/>
    <w:rsid w:val="00DF4D00"/>
    <w:rsid w:val="00DF57F7"/>
    <w:rsid w:val="00DF7156"/>
    <w:rsid w:val="00DF7783"/>
    <w:rsid w:val="00DF778C"/>
    <w:rsid w:val="00E030E1"/>
    <w:rsid w:val="00E03905"/>
    <w:rsid w:val="00E055CA"/>
    <w:rsid w:val="00E1185B"/>
    <w:rsid w:val="00E12353"/>
    <w:rsid w:val="00E12C29"/>
    <w:rsid w:val="00E1401B"/>
    <w:rsid w:val="00E203B6"/>
    <w:rsid w:val="00E20437"/>
    <w:rsid w:val="00E21268"/>
    <w:rsid w:val="00E21BA6"/>
    <w:rsid w:val="00E22A85"/>
    <w:rsid w:val="00E23C55"/>
    <w:rsid w:val="00E23CF6"/>
    <w:rsid w:val="00E24FC6"/>
    <w:rsid w:val="00E2660A"/>
    <w:rsid w:val="00E267BF"/>
    <w:rsid w:val="00E31770"/>
    <w:rsid w:val="00E364A4"/>
    <w:rsid w:val="00E36864"/>
    <w:rsid w:val="00E37E64"/>
    <w:rsid w:val="00E41D43"/>
    <w:rsid w:val="00E41F23"/>
    <w:rsid w:val="00E4452B"/>
    <w:rsid w:val="00E44B16"/>
    <w:rsid w:val="00E456A4"/>
    <w:rsid w:val="00E50DD1"/>
    <w:rsid w:val="00E536A6"/>
    <w:rsid w:val="00E537DE"/>
    <w:rsid w:val="00E53A95"/>
    <w:rsid w:val="00E55D26"/>
    <w:rsid w:val="00E5718A"/>
    <w:rsid w:val="00E573D7"/>
    <w:rsid w:val="00E57D4D"/>
    <w:rsid w:val="00E60439"/>
    <w:rsid w:val="00E617A5"/>
    <w:rsid w:val="00E637EA"/>
    <w:rsid w:val="00E639DE"/>
    <w:rsid w:val="00E73FB4"/>
    <w:rsid w:val="00E7476F"/>
    <w:rsid w:val="00E75CB0"/>
    <w:rsid w:val="00E7697F"/>
    <w:rsid w:val="00E80A00"/>
    <w:rsid w:val="00E821E8"/>
    <w:rsid w:val="00E822C4"/>
    <w:rsid w:val="00E8279B"/>
    <w:rsid w:val="00E832E9"/>
    <w:rsid w:val="00E83535"/>
    <w:rsid w:val="00E836A1"/>
    <w:rsid w:val="00E847BB"/>
    <w:rsid w:val="00E85763"/>
    <w:rsid w:val="00E858F7"/>
    <w:rsid w:val="00E85F72"/>
    <w:rsid w:val="00E86DBC"/>
    <w:rsid w:val="00E8704D"/>
    <w:rsid w:val="00E91874"/>
    <w:rsid w:val="00E92E52"/>
    <w:rsid w:val="00E934A9"/>
    <w:rsid w:val="00E93FED"/>
    <w:rsid w:val="00E951E0"/>
    <w:rsid w:val="00E97543"/>
    <w:rsid w:val="00EA2286"/>
    <w:rsid w:val="00EA4EE0"/>
    <w:rsid w:val="00EA584A"/>
    <w:rsid w:val="00EA7ED3"/>
    <w:rsid w:val="00EB0969"/>
    <w:rsid w:val="00EB376F"/>
    <w:rsid w:val="00EB3DF1"/>
    <w:rsid w:val="00EB4667"/>
    <w:rsid w:val="00EB7567"/>
    <w:rsid w:val="00EC35DD"/>
    <w:rsid w:val="00EC502A"/>
    <w:rsid w:val="00ED10FD"/>
    <w:rsid w:val="00ED2CEA"/>
    <w:rsid w:val="00ED4A14"/>
    <w:rsid w:val="00ED5A08"/>
    <w:rsid w:val="00EE11A2"/>
    <w:rsid w:val="00EE1F25"/>
    <w:rsid w:val="00EE2E74"/>
    <w:rsid w:val="00EE3048"/>
    <w:rsid w:val="00EE3405"/>
    <w:rsid w:val="00EE3764"/>
    <w:rsid w:val="00EE5054"/>
    <w:rsid w:val="00EE56C1"/>
    <w:rsid w:val="00EE57E4"/>
    <w:rsid w:val="00EE6F84"/>
    <w:rsid w:val="00EE7280"/>
    <w:rsid w:val="00EF0210"/>
    <w:rsid w:val="00EF02D0"/>
    <w:rsid w:val="00EF0850"/>
    <w:rsid w:val="00EF0FA6"/>
    <w:rsid w:val="00EF1281"/>
    <w:rsid w:val="00EF26AE"/>
    <w:rsid w:val="00EF489E"/>
    <w:rsid w:val="00EF48D7"/>
    <w:rsid w:val="00EF4F77"/>
    <w:rsid w:val="00EF5829"/>
    <w:rsid w:val="00EF5A00"/>
    <w:rsid w:val="00EF699C"/>
    <w:rsid w:val="00F0205A"/>
    <w:rsid w:val="00F02B36"/>
    <w:rsid w:val="00F04653"/>
    <w:rsid w:val="00F04832"/>
    <w:rsid w:val="00F04C9B"/>
    <w:rsid w:val="00F1020D"/>
    <w:rsid w:val="00F11CC7"/>
    <w:rsid w:val="00F12940"/>
    <w:rsid w:val="00F1331D"/>
    <w:rsid w:val="00F13A4C"/>
    <w:rsid w:val="00F14604"/>
    <w:rsid w:val="00F15F93"/>
    <w:rsid w:val="00F204F5"/>
    <w:rsid w:val="00F221DC"/>
    <w:rsid w:val="00F22661"/>
    <w:rsid w:val="00F22B1D"/>
    <w:rsid w:val="00F22D61"/>
    <w:rsid w:val="00F231B6"/>
    <w:rsid w:val="00F23928"/>
    <w:rsid w:val="00F3075F"/>
    <w:rsid w:val="00F33C8B"/>
    <w:rsid w:val="00F3425F"/>
    <w:rsid w:val="00F3511A"/>
    <w:rsid w:val="00F40FB6"/>
    <w:rsid w:val="00F436FE"/>
    <w:rsid w:val="00F470D7"/>
    <w:rsid w:val="00F47205"/>
    <w:rsid w:val="00F47EA7"/>
    <w:rsid w:val="00F502E7"/>
    <w:rsid w:val="00F51E7A"/>
    <w:rsid w:val="00F5282F"/>
    <w:rsid w:val="00F52935"/>
    <w:rsid w:val="00F530D1"/>
    <w:rsid w:val="00F53710"/>
    <w:rsid w:val="00F53F1C"/>
    <w:rsid w:val="00F542B6"/>
    <w:rsid w:val="00F57655"/>
    <w:rsid w:val="00F618CF"/>
    <w:rsid w:val="00F619CF"/>
    <w:rsid w:val="00F619DA"/>
    <w:rsid w:val="00F61DD9"/>
    <w:rsid w:val="00F6323C"/>
    <w:rsid w:val="00F63346"/>
    <w:rsid w:val="00F67719"/>
    <w:rsid w:val="00F7060A"/>
    <w:rsid w:val="00F723B2"/>
    <w:rsid w:val="00F7584A"/>
    <w:rsid w:val="00F76952"/>
    <w:rsid w:val="00F7757F"/>
    <w:rsid w:val="00F80824"/>
    <w:rsid w:val="00F823EE"/>
    <w:rsid w:val="00F839E3"/>
    <w:rsid w:val="00F8492C"/>
    <w:rsid w:val="00F865E0"/>
    <w:rsid w:val="00F86BBB"/>
    <w:rsid w:val="00F87B2B"/>
    <w:rsid w:val="00F87C94"/>
    <w:rsid w:val="00F93D5A"/>
    <w:rsid w:val="00F9721F"/>
    <w:rsid w:val="00F97292"/>
    <w:rsid w:val="00F977DE"/>
    <w:rsid w:val="00F9796E"/>
    <w:rsid w:val="00FA0E40"/>
    <w:rsid w:val="00FA1045"/>
    <w:rsid w:val="00FA2614"/>
    <w:rsid w:val="00FA2BD2"/>
    <w:rsid w:val="00FA505E"/>
    <w:rsid w:val="00FA6A43"/>
    <w:rsid w:val="00FA7BB4"/>
    <w:rsid w:val="00FB01AE"/>
    <w:rsid w:val="00FB0CE7"/>
    <w:rsid w:val="00FB1842"/>
    <w:rsid w:val="00FB3975"/>
    <w:rsid w:val="00FB4411"/>
    <w:rsid w:val="00FB57E7"/>
    <w:rsid w:val="00FB7F23"/>
    <w:rsid w:val="00FC0920"/>
    <w:rsid w:val="00FC1D91"/>
    <w:rsid w:val="00FC1FBB"/>
    <w:rsid w:val="00FC2515"/>
    <w:rsid w:val="00FC3DF2"/>
    <w:rsid w:val="00FC46E7"/>
    <w:rsid w:val="00FC4741"/>
    <w:rsid w:val="00FC5B15"/>
    <w:rsid w:val="00FC6757"/>
    <w:rsid w:val="00FC6A6C"/>
    <w:rsid w:val="00FD0612"/>
    <w:rsid w:val="00FD12CE"/>
    <w:rsid w:val="00FD5F87"/>
    <w:rsid w:val="00FE0D13"/>
    <w:rsid w:val="00FF18CE"/>
    <w:rsid w:val="00FF211B"/>
    <w:rsid w:val="00FF2274"/>
    <w:rsid w:val="00FF23AA"/>
    <w:rsid w:val="00FF28EE"/>
    <w:rsid w:val="00FF7D86"/>
    <w:rsid w:val="00FF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57E7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E30D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DE30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B34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line number"/>
    <w:basedOn w:val="a1"/>
    <w:uiPriority w:val="99"/>
    <w:semiHidden/>
    <w:unhideWhenUsed/>
    <w:rsid w:val="00F87B2B"/>
  </w:style>
  <w:style w:type="paragraph" w:styleId="a7">
    <w:name w:val="header"/>
    <w:basedOn w:val="a0"/>
    <w:link w:val="a8"/>
    <w:uiPriority w:val="99"/>
    <w:unhideWhenUsed/>
    <w:rsid w:val="00F87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87B2B"/>
    <w:rPr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unhideWhenUsed/>
    <w:rsid w:val="00F87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87B2B"/>
    <w:rPr>
      <w:sz w:val="22"/>
      <w:szCs w:val="22"/>
      <w:lang w:eastAsia="en-US"/>
    </w:rPr>
  </w:style>
  <w:style w:type="paragraph" w:customStyle="1" w:styleId="1">
    <w:name w:val="Без интервала1"/>
    <w:rsid w:val="00AC1A09"/>
    <w:rPr>
      <w:rFonts w:eastAsia="Times New Roman"/>
      <w:sz w:val="22"/>
      <w:szCs w:val="22"/>
      <w:lang w:eastAsia="en-US"/>
    </w:rPr>
  </w:style>
  <w:style w:type="table" w:styleId="ab">
    <w:name w:val="Table Grid"/>
    <w:basedOn w:val="a2"/>
    <w:rsid w:val="00A771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3A392D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0"/>
    <w:link w:val="ad"/>
    <w:uiPriority w:val="34"/>
    <w:qFormat/>
    <w:rsid w:val="00580327"/>
    <w:pPr>
      <w:ind w:left="720"/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09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96DC6"/>
    <w:rPr>
      <w:rFonts w:ascii="Tahoma" w:hAnsi="Tahoma" w:cs="Tahoma"/>
      <w:sz w:val="16"/>
      <w:szCs w:val="16"/>
      <w:lang w:eastAsia="en-US"/>
    </w:rPr>
  </w:style>
  <w:style w:type="paragraph" w:styleId="af0">
    <w:name w:val="Normal (Web)"/>
    <w:aliases w:val="Обычный (Web),Обычный (Web)1,Обычный (Web)11"/>
    <w:basedOn w:val="a0"/>
    <w:uiPriority w:val="99"/>
    <w:rsid w:val="00CB6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CB69AB"/>
    <w:pPr>
      <w:suppressAutoHyphens/>
    </w:pPr>
    <w:rPr>
      <w:rFonts w:eastAsia="Times New Roman"/>
      <w:sz w:val="22"/>
      <w:szCs w:val="22"/>
      <w:lang w:eastAsia="zh-CN"/>
    </w:rPr>
  </w:style>
  <w:style w:type="character" w:customStyle="1" w:styleId="af2">
    <w:name w:val="Без интервала Знак"/>
    <w:link w:val="af1"/>
    <w:uiPriority w:val="1"/>
    <w:rsid w:val="00CB69AB"/>
    <w:rPr>
      <w:rFonts w:eastAsia="Times New Roman"/>
      <w:sz w:val="22"/>
      <w:szCs w:val="22"/>
      <w:lang w:eastAsia="zh-CN"/>
    </w:rPr>
  </w:style>
  <w:style w:type="character" w:styleId="af3">
    <w:name w:val="Strong"/>
    <w:basedOn w:val="a1"/>
    <w:uiPriority w:val="22"/>
    <w:qFormat/>
    <w:rsid w:val="002366A6"/>
    <w:rPr>
      <w:b/>
      <w:bCs/>
    </w:rPr>
  </w:style>
  <w:style w:type="character" w:styleId="af4">
    <w:name w:val="Hyperlink"/>
    <w:basedOn w:val="a1"/>
    <w:uiPriority w:val="99"/>
    <w:semiHidden/>
    <w:unhideWhenUsed/>
    <w:rsid w:val="002366A6"/>
    <w:rPr>
      <w:color w:val="0000FF"/>
      <w:u w:val="single"/>
    </w:rPr>
  </w:style>
  <w:style w:type="character" w:customStyle="1" w:styleId="extended-textshort">
    <w:name w:val="extended-text__short"/>
    <w:basedOn w:val="a1"/>
    <w:rsid w:val="001F04F9"/>
  </w:style>
  <w:style w:type="character" w:customStyle="1" w:styleId="211pt">
    <w:name w:val="Основной текст (2) + 11 pt;Не полужирный;Не курсив"/>
    <w:basedOn w:val="a1"/>
    <w:rsid w:val="005871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Абзац списка Знак"/>
    <w:link w:val="ac"/>
    <w:uiPriority w:val="34"/>
    <w:locked/>
    <w:rsid w:val="004C54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57E7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E30D3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DE30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B34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line number"/>
    <w:basedOn w:val="a1"/>
    <w:uiPriority w:val="99"/>
    <w:semiHidden/>
    <w:unhideWhenUsed/>
    <w:rsid w:val="00F87B2B"/>
  </w:style>
  <w:style w:type="paragraph" w:styleId="a7">
    <w:name w:val="header"/>
    <w:basedOn w:val="a0"/>
    <w:link w:val="a8"/>
    <w:uiPriority w:val="99"/>
    <w:unhideWhenUsed/>
    <w:rsid w:val="00F87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87B2B"/>
    <w:rPr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unhideWhenUsed/>
    <w:rsid w:val="00F87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87B2B"/>
    <w:rPr>
      <w:sz w:val="22"/>
      <w:szCs w:val="22"/>
      <w:lang w:eastAsia="en-US"/>
    </w:rPr>
  </w:style>
  <w:style w:type="paragraph" w:customStyle="1" w:styleId="1">
    <w:name w:val="Без интервала1"/>
    <w:rsid w:val="00AC1A09"/>
    <w:rPr>
      <w:rFonts w:eastAsia="Times New Roman"/>
      <w:sz w:val="22"/>
      <w:szCs w:val="22"/>
      <w:lang w:eastAsia="en-US"/>
    </w:rPr>
  </w:style>
  <w:style w:type="table" w:styleId="ab">
    <w:name w:val="Table Grid"/>
    <w:basedOn w:val="a2"/>
    <w:rsid w:val="00A771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autoRedefine/>
    <w:rsid w:val="003A392D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580327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09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96DC6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aliases w:val="Обычный (Web),Обычный (Web)1,Обычный (Web)11"/>
    <w:basedOn w:val="a0"/>
    <w:uiPriority w:val="99"/>
    <w:rsid w:val="00CB6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CB69AB"/>
    <w:pPr>
      <w:suppressAutoHyphens/>
    </w:pPr>
    <w:rPr>
      <w:rFonts w:eastAsia="Times New Roman"/>
      <w:sz w:val="22"/>
      <w:szCs w:val="22"/>
      <w:lang w:eastAsia="zh-CN"/>
    </w:rPr>
  </w:style>
  <w:style w:type="character" w:customStyle="1" w:styleId="af1">
    <w:name w:val="Без интервала Знак"/>
    <w:link w:val="af0"/>
    <w:uiPriority w:val="1"/>
    <w:rsid w:val="00CB69AB"/>
    <w:rPr>
      <w:rFonts w:eastAsia="Times New Roman"/>
      <w:sz w:val="22"/>
      <w:szCs w:val="22"/>
      <w:lang w:eastAsia="zh-CN"/>
    </w:rPr>
  </w:style>
  <w:style w:type="character" w:styleId="af2">
    <w:name w:val="Strong"/>
    <w:basedOn w:val="a1"/>
    <w:uiPriority w:val="22"/>
    <w:qFormat/>
    <w:rsid w:val="002366A6"/>
    <w:rPr>
      <w:b/>
      <w:bCs/>
    </w:rPr>
  </w:style>
  <w:style w:type="character" w:styleId="af3">
    <w:name w:val="Hyperlink"/>
    <w:basedOn w:val="a1"/>
    <w:uiPriority w:val="99"/>
    <w:semiHidden/>
    <w:unhideWhenUsed/>
    <w:rsid w:val="002366A6"/>
    <w:rPr>
      <w:color w:val="0000FF"/>
      <w:u w:val="single"/>
    </w:rPr>
  </w:style>
  <w:style w:type="character" w:customStyle="1" w:styleId="extended-textshort">
    <w:name w:val="extended-text__short"/>
    <w:basedOn w:val="a1"/>
    <w:rsid w:val="001F04F9"/>
  </w:style>
  <w:style w:type="character" w:customStyle="1" w:styleId="211pt">
    <w:name w:val="Основной текст (2) + 11 pt;Не полужирный;Не курсив"/>
    <w:basedOn w:val="a1"/>
    <w:rsid w:val="005871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Воспитатели</c:v>
                </c:pt>
                <c:pt idx="1">
                  <c:v>Учителя</c:v>
                </c:pt>
                <c:pt idx="2">
                  <c:v>Работники культуры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19585</c:v>
                </c:pt>
                <c:pt idx="1">
                  <c:v>24411</c:v>
                </c:pt>
                <c:pt idx="2">
                  <c:v>27515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Воспитатели</c:v>
                </c:pt>
                <c:pt idx="1">
                  <c:v>Учителя</c:v>
                </c:pt>
                <c:pt idx="2">
                  <c:v>Работники культуры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21053</c:v>
                </c:pt>
                <c:pt idx="1">
                  <c:v>26808</c:v>
                </c:pt>
                <c:pt idx="2">
                  <c:v>30334</c:v>
                </c:pt>
              </c:numCache>
            </c:numRef>
          </c:val>
        </c:ser>
        <c:axId val="150495232"/>
        <c:axId val="150497536"/>
      </c:barChart>
      <c:catAx>
        <c:axId val="150495232"/>
        <c:scaling>
          <c:orientation val="minMax"/>
        </c:scaling>
        <c:axPos val="b"/>
        <c:tickLblPos val="nextTo"/>
        <c:crossAx val="150497536"/>
        <c:crosses val="autoZero"/>
        <c:auto val="1"/>
        <c:lblAlgn val="ctr"/>
        <c:lblOffset val="100"/>
      </c:catAx>
      <c:valAx>
        <c:axId val="150497536"/>
        <c:scaling>
          <c:orientation val="minMax"/>
        </c:scaling>
        <c:axPos val="l"/>
        <c:majorGridlines/>
        <c:numFmt formatCode="General" sourceLinked="1"/>
        <c:tickLblPos val="nextTo"/>
        <c:crossAx val="150495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 по налоговым и неналоговым доходам в местный бюджет " ГО г. Кизилюрт" за 2021 г.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НДФЛ</c:v>
                </c:pt>
                <c:pt idx="1">
                  <c:v>УСН</c:v>
                </c:pt>
                <c:pt idx="2">
                  <c:v>ЕСХН</c:v>
                </c:pt>
                <c:pt idx="3">
                  <c:v>ПСН</c:v>
                </c:pt>
                <c:pt idx="4">
                  <c:v>Акцизы</c:v>
                </c:pt>
                <c:pt idx="5">
                  <c:v>НИФЛ</c:v>
                </c:pt>
                <c:pt idx="6">
                  <c:v>Зем нал</c:v>
                </c:pt>
                <c:pt idx="7">
                  <c:v>Ненал. Дох.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74.739999999999995</c:v>
                </c:pt>
                <c:pt idx="1">
                  <c:v>35.520000000000003</c:v>
                </c:pt>
                <c:pt idx="2">
                  <c:v>0.93</c:v>
                </c:pt>
                <c:pt idx="3">
                  <c:v>0.76000000000000012</c:v>
                </c:pt>
                <c:pt idx="4">
                  <c:v>4.57</c:v>
                </c:pt>
                <c:pt idx="5">
                  <c:v>10.65</c:v>
                </c:pt>
                <c:pt idx="6">
                  <c:v>11.32</c:v>
                </c:pt>
                <c:pt idx="7">
                  <c:v>46.7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A045-A287-4D05-B830-FD83B58E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16</Pages>
  <Words>4791</Words>
  <Characters>27311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1212</cp:lastModifiedBy>
  <cp:revision>11</cp:revision>
  <cp:lastPrinted>2021-05-11T11:06:00Z</cp:lastPrinted>
  <dcterms:created xsi:type="dcterms:W3CDTF">2022-05-05T09:41:00Z</dcterms:created>
  <dcterms:modified xsi:type="dcterms:W3CDTF">2022-05-06T14:07:00Z</dcterms:modified>
</cp:coreProperties>
</file>